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61C" w:rsidRPr="00CE2060" w:rsidRDefault="0034061C" w:rsidP="00CE206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CE2060">
        <w:rPr>
          <w:rFonts w:ascii="Times New Roman" w:hAnsi="Times New Roman"/>
          <w:b/>
          <w:bCs/>
          <w:color w:val="000000"/>
          <w:sz w:val="20"/>
          <w:szCs w:val="20"/>
        </w:rPr>
        <w:t>ОЛИМПИАДА ШКОЛЬНИКОВ ПО ОБЩЕСТВОЗНАНИЮ</w:t>
      </w:r>
    </w:p>
    <w:p w:rsidR="0034061C" w:rsidRPr="00CE2060" w:rsidRDefault="0034061C" w:rsidP="00CE206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CE2060">
        <w:rPr>
          <w:rFonts w:ascii="Times New Roman" w:hAnsi="Times New Roman"/>
          <w:b/>
          <w:bCs/>
          <w:color w:val="000000"/>
          <w:sz w:val="20"/>
          <w:szCs w:val="20"/>
        </w:rPr>
        <w:t>МУНИЦИПАЛЬНЫЙ ЭТАП                             11 КЛАСС</w:t>
      </w:r>
    </w:p>
    <w:p w:rsidR="0034061C" w:rsidRPr="00CE2060" w:rsidRDefault="0034061C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CE2060">
        <w:rPr>
          <w:rFonts w:ascii="Times New Roman" w:hAnsi="Times New Roman"/>
          <w:b/>
          <w:bCs/>
          <w:color w:val="000000"/>
          <w:sz w:val="20"/>
          <w:szCs w:val="20"/>
        </w:rPr>
        <w:t>1. «Да» или «нет»? Если вы согласны с утверждением, напишите «Да», если не согласны — «Нет». Внесите свои ответы в таблицу.</w:t>
      </w:r>
    </w:p>
    <w:p w:rsidR="0034061C" w:rsidRPr="00CE2060" w:rsidRDefault="0034061C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E2060">
        <w:rPr>
          <w:rFonts w:ascii="Times New Roman" w:hAnsi="Times New Roman"/>
          <w:color w:val="000000"/>
          <w:sz w:val="20"/>
          <w:szCs w:val="20"/>
        </w:rPr>
        <w:t xml:space="preserve">1) </w:t>
      </w:r>
      <w:r w:rsidRPr="00CE2060">
        <w:rPr>
          <w:rFonts w:ascii="Times New Roman" w:hAnsi="Times New Roman"/>
          <w:sz w:val="20"/>
          <w:szCs w:val="20"/>
        </w:rPr>
        <w:t xml:space="preserve">Презумпция – закрепленные в нормах права предположения о наличии или отсутствии юридических фактов. </w:t>
      </w:r>
    </w:p>
    <w:p w:rsidR="0034061C" w:rsidRPr="00CE2060" w:rsidRDefault="0034061C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E2060">
        <w:rPr>
          <w:rFonts w:ascii="Times New Roman" w:hAnsi="Times New Roman"/>
          <w:sz w:val="20"/>
          <w:szCs w:val="20"/>
        </w:rPr>
        <w:t xml:space="preserve">2) Сделку, которая совершена с целью прикрыть другую сделку, называют притворной. </w:t>
      </w: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E2060">
        <w:rPr>
          <w:rFonts w:ascii="Times New Roman" w:hAnsi="Times New Roman"/>
          <w:sz w:val="20"/>
          <w:szCs w:val="20"/>
        </w:rPr>
        <w:t xml:space="preserve">3) Харизматическому типу господства присущ аффективный тип социального действия. </w:t>
      </w: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E2060">
        <w:rPr>
          <w:rFonts w:ascii="Times New Roman" w:hAnsi="Times New Roman"/>
          <w:sz w:val="20"/>
          <w:szCs w:val="20"/>
        </w:rPr>
        <w:t xml:space="preserve">4) Место жительства – признак социального статуса. </w:t>
      </w: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E2060">
        <w:rPr>
          <w:rFonts w:ascii="Times New Roman" w:hAnsi="Times New Roman"/>
          <w:sz w:val="20"/>
          <w:szCs w:val="20"/>
        </w:rPr>
        <w:t xml:space="preserve">5) Постоянные издержки не могут возрастать при увеличении объёма выпуска продукции. </w:t>
      </w: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color w:val="FF0000"/>
          <w:sz w:val="20"/>
          <w:szCs w:val="20"/>
        </w:rPr>
      </w:pPr>
      <w:r w:rsidRPr="00CE2060">
        <w:rPr>
          <w:rFonts w:ascii="Times New Roman" w:hAnsi="Times New Roman"/>
          <w:sz w:val="20"/>
          <w:szCs w:val="20"/>
        </w:rPr>
        <w:t xml:space="preserve">6) Экономика наиболее эффективна, если в ней достигнута полная занятость населения. </w:t>
      </w: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E2060">
        <w:rPr>
          <w:rFonts w:ascii="Times New Roman" w:hAnsi="Times New Roman"/>
          <w:sz w:val="20"/>
          <w:szCs w:val="20"/>
        </w:rPr>
        <w:t xml:space="preserve">7) Снижение уровня занятости населения всегда приводит к росту оплаты труда. </w:t>
      </w: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E2060">
        <w:rPr>
          <w:rFonts w:ascii="Times New Roman" w:hAnsi="Times New Roman"/>
          <w:sz w:val="20"/>
          <w:szCs w:val="20"/>
        </w:rPr>
        <w:t>8) Объёмы и номинального и реального ВВП могут быть измерены только в денежном выражении.</w:t>
      </w: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E2060">
        <w:rPr>
          <w:rFonts w:ascii="Times New Roman" w:hAnsi="Times New Roman"/>
          <w:sz w:val="20"/>
          <w:szCs w:val="20"/>
        </w:rPr>
        <w:t>9) Действия людей, основанные на следовании какой-либо значимой для них ценности, могут рассматриваться как рациональные.</w:t>
      </w: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E2060">
        <w:rPr>
          <w:rFonts w:ascii="Times New Roman" w:hAnsi="Times New Roman"/>
          <w:sz w:val="20"/>
          <w:szCs w:val="20"/>
        </w:rPr>
        <w:t>10) Никколо Макиавелли был убеждённым противником демократии и в своей книге «Государь» дал развёрнутую характеристику этой формы правления.</w:t>
      </w:r>
    </w:p>
    <w:p w:rsidR="0034061C" w:rsidRPr="00CE2060" w:rsidRDefault="0034061C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45"/>
        <w:gridCol w:w="945"/>
        <w:gridCol w:w="945"/>
        <w:gridCol w:w="945"/>
        <w:gridCol w:w="945"/>
        <w:gridCol w:w="949"/>
        <w:gridCol w:w="949"/>
        <w:gridCol w:w="945"/>
        <w:gridCol w:w="945"/>
        <w:gridCol w:w="950"/>
      </w:tblGrid>
      <w:tr w:rsidR="0034061C" w:rsidRPr="00CE2060" w:rsidTr="00341DF2">
        <w:tc>
          <w:tcPr>
            <w:tcW w:w="945" w:type="dxa"/>
          </w:tcPr>
          <w:p w:rsidR="0034061C" w:rsidRPr="00CE2060" w:rsidRDefault="0034061C" w:rsidP="0034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E206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45" w:type="dxa"/>
          </w:tcPr>
          <w:p w:rsidR="0034061C" w:rsidRPr="00CE2060" w:rsidRDefault="0034061C" w:rsidP="0034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E206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45" w:type="dxa"/>
          </w:tcPr>
          <w:p w:rsidR="0034061C" w:rsidRPr="00CE2060" w:rsidRDefault="0034061C" w:rsidP="0034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E206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45" w:type="dxa"/>
          </w:tcPr>
          <w:p w:rsidR="0034061C" w:rsidRPr="00CE2060" w:rsidRDefault="0034061C" w:rsidP="0034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E206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45" w:type="dxa"/>
          </w:tcPr>
          <w:p w:rsidR="0034061C" w:rsidRPr="00CE2060" w:rsidRDefault="0034061C" w:rsidP="0034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E206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49" w:type="dxa"/>
          </w:tcPr>
          <w:p w:rsidR="0034061C" w:rsidRPr="00CE2060" w:rsidRDefault="0034061C" w:rsidP="0034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E206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949" w:type="dxa"/>
          </w:tcPr>
          <w:p w:rsidR="0034061C" w:rsidRPr="00CE2060" w:rsidRDefault="0034061C" w:rsidP="0034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E206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945" w:type="dxa"/>
          </w:tcPr>
          <w:p w:rsidR="0034061C" w:rsidRPr="00CE2060" w:rsidRDefault="0034061C" w:rsidP="0034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E206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945" w:type="dxa"/>
          </w:tcPr>
          <w:p w:rsidR="0034061C" w:rsidRPr="00CE2060" w:rsidRDefault="0034061C" w:rsidP="0034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E206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950" w:type="dxa"/>
          </w:tcPr>
          <w:p w:rsidR="0034061C" w:rsidRPr="00CE2060" w:rsidRDefault="0034061C" w:rsidP="0034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E206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</w:tr>
      <w:tr w:rsidR="0034061C" w:rsidRPr="00CE2060" w:rsidTr="00341DF2">
        <w:tc>
          <w:tcPr>
            <w:tcW w:w="945" w:type="dxa"/>
          </w:tcPr>
          <w:p w:rsidR="0034061C" w:rsidRPr="00CE2060" w:rsidRDefault="0034061C" w:rsidP="0034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</w:tcPr>
          <w:p w:rsidR="0034061C" w:rsidRPr="00CE2060" w:rsidRDefault="0034061C" w:rsidP="0034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</w:tcPr>
          <w:p w:rsidR="0034061C" w:rsidRPr="00CE2060" w:rsidRDefault="0034061C" w:rsidP="0034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</w:tcPr>
          <w:p w:rsidR="0034061C" w:rsidRPr="00CE2060" w:rsidRDefault="0034061C" w:rsidP="0034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</w:tcPr>
          <w:p w:rsidR="0034061C" w:rsidRPr="00CE2060" w:rsidRDefault="0034061C" w:rsidP="00341D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49" w:type="dxa"/>
          </w:tcPr>
          <w:p w:rsidR="0034061C" w:rsidRPr="00CE2060" w:rsidRDefault="0034061C" w:rsidP="00341D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49" w:type="dxa"/>
          </w:tcPr>
          <w:p w:rsidR="0034061C" w:rsidRPr="00CE2060" w:rsidRDefault="0034061C" w:rsidP="0034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</w:tcPr>
          <w:p w:rsidR="0034061C" w:rsidRPr="00CE2060" w:rsidRDefault="0034061C" w:rsidP="00341D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</w:tcPr>
          <w:p w:rsidR="0034061C" w:rsidRPr="00CE2060" w:rsidRDefault="0034061C" w:rsidP="00341D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</w:tcPr>
          <w:p w:rsidR="0034061C" w:rsidRPr="00CE2060" w:rsidRDefault="0034061C" w:rsidP="00341D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34061C" w:rsidRPr="00CE2060" w:rsidRDefault="0034061C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CE2060">
        <w:rPr>
          <w:rFonts w:ascii="Times New Roman" w:hAnsi="Times New Roman"/>
          <w:b/>
          <w:bCs/>
          <w:color w:val="000000"/>
          <w:sz w:val="20"/>
          <w:szCs w:val="20"/>
        </w:rPr>
        <w:t>2.Выберите все правильные ответы. Запишите их в таблицу.</w:t>
      </w: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E2060">
        <w:rPr>
          <w:rFonts w:ascii="Times New Roman" w:hAnsi="Times New Roman"/>
          <w:b/>
          <w:bCs/>
          <w:color w:val="000000"/>
          <w:sz w:val="20"/>
          <w:szCs w:val="20"/>
        </w:rPr>
        <w:t>2.1.</w:t>
      </w:r>
      <w:r w:rsidRPr="00CE2060">
        <w:rPr>
          <w:rFonts w:ascii="Times New Roman" w:hAnsi="Times New Roman"/>
          <w:sz w:val="20"/>
          <w:szCs w:val="20"/>
        </w:rPr>
        <w:t xml:space="preserve"> </w:t>
      </w:r>
      <w:r w:rsidRPr="00CE2060">
        <w:rPr>
          <w:rFonts w:ascii="Times New Roman" w:hAnsi="Times New Roman"/>
          <w:b/>
          <w:sz w:val="20"/>
          <w:szCs w:val="20"/>
        </w:rPr>
        <w:t>Преступления, для которых в соответствии с УК РФ сроки давности привлечения к уголовной ответственности не исчисляются:</w:t>
      </w:r>
    </w:p>
    <w:p w:rsidR="0034061C" w:rsidRPr="00CE2060" w:rsidRDefault="0034061C" w:rsidP="00BD5EF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CE2060">
        <w:rPr>
          <w:rFonts w:ascii="Times New Roman" w:hAnsi="Times New Roman"/>
          <w:sz w:val="20"/>
          <w:szCs w:val="20"/>
        </w:rPr>
        <w:t>А. терроризм</w:t>
      </w:r>
    </w:p>
    <w:p w:rsidR="0034061C" w:rsidRPr="00CE2060" w:rsidRDefault="0034061C" w:rsidP="00BD5EF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CE2060">
        <w:rPr>
          <w:rFonts w:ascii="Times New Roman" w:hAnsi="Times New Roman"/>
          <w:sz w:val="20"/>
          <w:szCs w:val="20"/>
        </w:rPr>
        <w:t>Б. применение запрещённых средств и методов ведения войны</w:t>
      </w:r>
    </w:p>
    <w:p w:rsidR="0034061C" w:rsidRPr="00CE2060" w:rsidRDefault="0034061C" w:rsidP="00BD5EF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CE2060">
        <w:rPr>
          <w:rFonts w:ascii="Times New Roman" w:hAnsi="Times New Roman"/>
          <w:sz w:val="20"/>
          <w:szCs w:val="20"/>
        </w:rPr>
        <w:t>В. покушение на жизнь государственного деятеля</w:t>
      </w:r>
    </w:p>
    <w:p w:rsidR="0034061C" w:rsidRPr="00CE2060" w:rsidRDefault="0034061C" w:rsidP="00BD5EF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CE2060">
        <w:rPr>
          <w:rFonts w:ascii="Times New Roman" w:hAnsi="Times New Roman"/>
          <w:sz w:val="20"/>
          <w:szCs w:val="20"/>
        </w:rPr>
        <w:t>Г. планирование, подготовка, развязывание или ведение агрессивной войны</w:t>
      </w:r>
    </w:p>
    <w:p w:rsidR="0034061C" w:rsidRPr="00CE2060" w:rsidRDefault="0034061C" w:rsidP="00BD5EF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CE2060">
        <w:rPr>
          <w:rFonts w:ascii="Times New Roman" w:hAnsi="Times New Roman"/>
          <w:sz w:val="20"/>
          <w:szCs w:val="20"/>
        </w:rPr>
        <w:t>Д. экоцид</w:t>
      </w: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CE2060">
        <w:rPr>
          <w:rFonts w:ascii="Times New Roman" w:hAnsi="Times New Roman"/>
          <w:b/>
          <w:sz w:val="20"/>
          <w:szCs w:val="20"/>
        </w:rPr>
        <w:t>2.2. Обстоятельства, смягчающие административную ответственность, названные в Кодексе об административных правонарушениях РФ:</w:t>
      </w: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E2060">
        <w:rPr>
          <w:rFonts w:ascii="Times New Roman" w:hAnsi="Times New Roman"/>
          <w:sz w:val="20"/>
          <w:szCs w:val="20"/>
        </w:rPr>
        <w:t>А. совершение административного правонарушения в условиях стихийного бедствия или других чрезвычайных обстоятельствах</w:t>
      </w: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E2060">
        <w:rPr>
          <w:rFonts w:ascii="Times New Roman" w:hAnsi="Times New Roman"/>
          <w:sz w:val="20"/>
          <w:szCs w:val="20"/>
        </w:rPr>
        <w:t>Б. совершение административного правонарушения в состоянии аффекта или при стечении тяжёлых личных или семейных обстоятельств</w:t>
      </w: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E2060">
        <w:rPr>
          <w:rFonts w:ascii="Times New Roman" w:hAnsi="Times New Roman"/>
          <w:sz w:val="20"/>
          <w:szCs w:val="20"/>
        </w:rPr>
        <w:t>В. совершение административного правонарушения несовершеннолетним</w:t>
      </w: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E2060">
        <w:rPr>
          <w:rFonts w:ascii="Times New Roman" w:hAnsi="Times New Roman"/>
          <w:sz w:val="20"/>
          <w:szCs w:val="20"/>
        </w:rPr>
        <w:t>Г. совершение административного правонарушения в состоянии опьянения</w:t>
      </w: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E2060">
        <w:rPr>
          <w:rFonts w:ascii="Times New Roman" w:hAnsi="Times New Roman"/>
          <w:sz w:val="20"/>
          <w:szCs w:val="20"/>
        </w:rPr>
        <w:t>Д. совершение административного правонарушения группой лиц</w:t>
      </w: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CE2060">
        <w:rPr>
          <w:rFonts w:ascii="Times New Roman" w:hAnsi="Times New Roman"/>
          <w:b/>
          <w:sz w:val="20"/>
          <w:szCs w:val="20"/>
        </w:rPr>
        <w:t>2.3. Общественная наука, по О. Конту позитивна, потому что она:</w:t>
      </w: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E2060">
        <w:rPr>
          <w:rFonts w:ascii="Times New Roman" w:hAnsi="Times New Roman"/>
          <w:sz w:val="20"/>
          <w:szCs w:val="20"/>
        </w:rPr>
        <w:t>А. получает положительную оценку со стороны общественного мнения</w:t>
      </w: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E2060">
        <w:rPr>
          <w:rFonts w:ascii="Times New Roman" w:hAnsi="Times New Roman"/>
          <w:sz w:val="20"/>
          <w:szCs w:val="20"/>
        </w:rPr>
        <w:t>Б. использует методы и средства, характерные для точных наук</w:t>
      </w: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E2060">
        <w:rPr>
          <w:rFonts w:ascii="Times New Roman" w:hAnsi="Times New Roman"/>
          <w:sz w:val="20"/>
          <w:szCs w:val="20"/>
        </w:rPr>
        <w:t>В. отказывается от мифов и легенд, ограничиваясь наблюдением за событиями и установлением регулярных связей между ними</w:t>
      </w: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E2060">
        <w:rPr>
          <w:rFonts w:ascii="Times New Roman" w:hAnsi="Times New Roman"/>
          <w:sz w:val="20"/>
          <w:szCs w:val="20"/>
        </w:rPr>
        <w:t>Г. основывается на фактах, опыте (эксперименте), анализе и сравнении</w:t>
      </w: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E2060">
        <w:rPr>
          <w:rFonts w:ascii="Times New Roman" w:hAnsi="Times New Roman"/>
          <w:sz w:val="20"/>
          <w:szCs w:val="20"/>
        </w:rPr>
        <w:t>Д. способна дать и даёт точные прогнозы развития общества, человечества в целом</w:t>
      </w: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b/>
          <w:color w:val="FF0000"/>
          <w:sz w:val="20"/>
          <w:szCs w:val="20"/>
        </w:rPr>
      </w:pPr>
      <w:r w:rsidRPr="00CE2060">
        <w:rPr>
          <w:rFonts w:ascii="Times New Roman" w:hAnsi="Times New Roman"/>
          <w:b/>
          <w:sz w:val="20"/>
          <w:szCs w:val="20"/>
        </w:rPr>
        <w:t>2.4. Свобода совести предполагает:</w:t>
      </w: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E2060">
        <w:rPr>
          <w:rFonts w:ascii="Times New Roman" w:hAnsi="Times New Roman"/>
          <w:sz w:val="20"/>
          <w:szCs w:val="20"/>
        </w:rPr>
        <w:t>А. право пропагандировать свои религиозные или антирелигиозные взгляды</w:t>
      </w: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E2060">
        <w:rPr>
          <w:rFonts w:ascii="Times New Roman" w:hAnsi="Times New Roman"/>
          <w:sz w:val="20"/>
          <w:szCs w:val="20"/>
        </w:rPr>
        <w:t>Б. свободу исповедовать любую религию</w:t>
      </w: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E2060">
        <w:rPr>
          <w:rFonts w:ascii="Times New Roman" w:hAnsi="Times New Roman"/>
          <w:sz w:val="20"/>
          <w:szCs w:val="20"/>
        </w:rPr>
        <w:t>В. запрет на безбожие или атеизм</w:t>
      </w: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E2060">
        <w:rPr>
          <w:rFonts w:ascii="Times New Roman" w:hAnsi="Times New Roman"/>
          <w:sz w:val="20"/>
          <w:szCs w:val="20"/>
        </w:rPr>
        <w:t>Г. запрет на государственную религию</w:t>
      </w: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E2060">
        <w:rPr>
          <w:rFonts w:ascii="Times New Roman" w:hAnsi="Times New Roman"/>
          <w:sz w:val="20"/>
          <w:szCs w:val="20"/>
        </w:rPr>
        <w:t>Д. поощрение религиозных чтений в школах и вузах</w:t>
      </w: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E2060">
        <w:rPr>
          <w:rFonts w:ascii="Times New Roman" w:hAnsi="Times New Roman"/>
          <w:sz w:val="20"/>
          <w:szCs w:val="20"/>
        </w:rPr>
        <w:t>Е. запрет на вмешательство (общественности или государства) в дела любых религиозных сект, движений, организаций</w:t>
      </w: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CE2060">
        <w:rPr>
          <w:rFonts w:ascii="Times New Roman" w:hAnsi="Times New Roman"/>
          <w:b/>
          <w:sz w:val="20"/>
          <w:szCs w:val="20"/>
        </w:rPr>
        <w:t>2.5. Отличия теоретического знания от эмпирического:</w:t>
      </w: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E2060">
        <w:rPr>
          <w:rFonts w:ascii="Times New Roman" w:hAnsi="Times New Roman"/>
          <w:sz w:val="20"/>
          <w:szCs w:val="20"/>
        </w:rPr>
        <w:t>А. в отличие от эмпирического знания, обобщающего результаты экспериментов и наблюдений, теоретическое познание имеет дело с гипотезами, идеями, концепциями</w:t>
      </w: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E2060">
        <w:rPr>
          <w:rFonts w:ascii="Times New Roman" w:hAnsi="Times New Roman"/>
          <w:sz w:val="20"/>
          <w:szCs w:val="20"/>
        </w:rPr>
        <w:t>Б. связь с действительностью у теоретического знания опосредованная, у эмпирического – так или иначе прямая</w:t>
      </w: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E2060">
        <w:rPr>
          <w:rFonts w:ascii="Times New Roman" w:hAnsi="Times New Roman"/>
          <w:sz w:val="20"/>
          <w:szCs w:val="20"/>
        </w:rPr>
        <w:t>В. теоретическое знание не более чем сокращённая сводка эмпирических данных</w:t>
      </w: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E2060">
        <w:rPr>
          <w:rFonts w:ascii="Times New Roman" w:hAnsi="Times New Roman"/>
          <w:sz w:val="20"/>
          <w:szCs w:val="20"/>
        </w:rPr>
        <w:t xml:space="preserve">Г. видим так, как думаем; и поэтому не эмпирия определяет теорию, а наоборот, теория – эмпирию </w:t>
      </w: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E2060">
        <w:rPr>
          <w:rFonts w:ascii="Times New Roman" w:hAnsi="Times New Roman"/>
          <w:sz w:val="20"/>
          <w:szCs w:val="20"/>
        </w:rPr>
        <w:t>Д. эмпирическое знание ограничивается миром явлений, теоретическое же ищет за видимыми проявлениями скрытые, внутренние сущности и связи</w:t>
      </w:r>
    </w:p>
    <w:p w:rsidR="0034061C" w:rsidRPr="00CE2060" w:rsidRDefault="0034061C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000"/>
        <w:gridCol w:w="1999"/>
        <w:gridCol w:w="1999"/>
        <w:gridCol w:w="1999"/>
        <w:gridCol w:w="2000"/>
      </w:tblGrid>
      <w:tr w:rsidR="0034061C" w:rsidRPr="00CE2060" w:rsidTr="00341DF2">
        <w:tc>
          <w:tcPr>
            <w:tcW w:w="2056" w:type="dxa"/>
          </w:tcPr>
          <w:p w:rsidR="0034061C" w:rsidRPr="00CE2060" w:rsidRDefault="0034061C" w:rsidP="00341DF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E206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2.1</w:t>
            </w:r>
          </w:p>
        </w:tc>
        <w:tc>
          <w:tcPr>
            <w:tcW w:w="2056" w:type="dxa"/>
          </w:tcPr>
          <w:p w:rsidR="0034061C" w:rsidRPr="00CE2060" w:rsidRDefault="0034061C" w:rsidP="00341DF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E206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2.2</w:t>
            </w:r>
          </w:p>
        </w:tc>
        <w:tc>
          <w:tcPr>
            <w:tcW w:w="2056" w:type="dxa"/>
          </w:tcPr>
          <w:p w:rsidR="0034061C" w:rsidRPr="00CE2060" w:rsidRDefault="0034061C" w:rsidP="00341DF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E206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2.3</w:t>
            </w:r>
          </w:p>
        </w:tc>
        <w:tc>
          <w:tcPr>
            <w:tcW w:w="2056" w:type="dxa"/>
          </w:tcPr>
          <w:p w:rsidR="0034061C" w:rsidRPr="00CE2060" w:rsidRDefault="0034061C" w:rsidP="00341DF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E206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2.4</w:t>
            </w:r>
          </w:p>
        </w:tc>
        <w:tc>
          <w:tcPr>
            <w:tcW w:w="2057" w:type="dxa"/>
          </w:tcPr>
          <w:p w:rsidR="0034061C" w:rsidRPr="00CE2060" w:rsidRDefault="0034061C" w:rsidP="00341DF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E206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2.5</w:t>
            </w:r>
          </w:p>
        </w:tc>
      </w:tr>
      <w:tr w:rsidR="0034061C" w:rsidRPr="00CE2060" w:rsidTr="00341DF2">
        <w:tc>
          <w:tcPr>
            <w:tcW w:w="2056" w:type="dxa"/>
          </w:tcPr>
          <w:p w:rsidR="0034061C" w:rsidRPr="00CE2060" w:rsidRDefault="0034061C" w:rsidP="00341DF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056" w:type="dxa"/>
          </w:tcPr>
          <w:p w:rsidR="0034061C" w:rsidRPr="00CE2060" w:rsidRDefault="0034061C" w:rsidP="00341DF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056" w:type="dxa"/>
          </w:tcPr>
          <w:p w:rsidR="0034061C" w:rsidRPr="00CE2060" w:rsidRDefault="0034061C" w:rsidP="00341DF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056" w:type="dxa"/>
          </w:tcPr>
          <w:p w:rsidR="0034061C" w:rsidRPr="00CE2060" w:rsidRDefault="0034061C" w:rsidP="00341DF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057" w:type="dxa"/>
          </w:tcPr>
          <w:p w:rsidR="0034061C" w:rsidRPr="00CE2060" w:rsidRDefault="0034061C" w:rsidP="00341DF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E206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</w:tbl>
    <w:p w:rsidR="0034061C" w:rsidRPr="00CE2060" w:rsidRDefault="0034061C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34061C" w:rsidRPr="00CE2060" w:rsidRDefault="0034061C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CE2060">
        <w:rPr>
          <w:rFonts w:ascii="Times New Roman" w:hAnsi="Times New Roman"/>
          <w:b/>
          <w:bCs/>
          <w:color w:val="000000"/>
          <w:sz w:val="20"/>
          <w:szCs w:val="20"/>
        </w:rPr>
        <w:t>3. Задания на ряды.</w:t>
      </w:r>
    </w:p>
    <w:p w:rsidR="0034061C" w:rsidRPr="00CE2060" w:rsidRDefault="0034061C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34061C" w:rsidRPr="00CE2060" w:rsidRDefault="0034061C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CE2060">
        <w:rPr>
          <w:rFonts w:ascii="Times New Roman" w:hAnsi="Times New Roman"/>
          <w:b/>
          <w:bCs/>
          <w:color w:val="000000"/>
          <w:sz w:val="20"/>
          <w:szCs w:val="20"/>
        </w:rPr>
        <w:t>3.1. Назовите общее понятие для приведённых ниже.</w:t>
      </w: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E2060">
        <w:rPr>
          <w:rFonts w:ascii="Times New Roman" w:hAnsi="Times New Roman"/>
          <w:b/>
          <w:bCs/>
          <w:color w:val="000000"/>
          <w:sz w:val="20"/>
          <w:szCs w:val="20"/>
        </w:rPr>
        <w:t>3.1.1.</w:t>
      </w:r>
      <w:r w:rsidRPr="00CE2060">
        <w:rPr>
          <w:rFonts w:ascii="Times New Roman" w:hAnsi="Times New Roman"/>
          <w:sz w:val="20"/>
          <w:szCs w:val="20"/>
        </w:rPr>
        <w:t xml:space="preserve"> Инвестор, брокер, андеррайтер, дилер.</w:t>
      </w: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CE2060">
        <w:rPr>
          <w:rFonts w:ascii="Times New Roman" w:hAnsi="Times New Roman"/>
          <w:i/>
          <w:sz w:val="20"/>
          <w:szCs w:val="20"/>
        </w:rPr>
        <w:t xml:space="preserve">Ответ: __________________________________________ </w:t>
      </w: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E2060">
        <w:rPr>
          <w:rFonts w:ascii="Times New Roman" w:hAnsi="Times New Roman"/>
          <w:b/>
          <w:bCs/>
          <w:color w:val="000000"/>
          <w:sz w:val="20"/>
          <w:szCs w:val="20"/>
        </w:rPr>
        <w:t>3.1.2.</w:t>
      </w:r>
      <w:r w:rsidRPr="00CE2060">
        <w:rPr>
          <w:rFonts w:ascii="Times New Roman" w:hAnsi="Times New Roman"/>
          <w:sz w:val="20"/>
          <w:szCs w:val="20"/>
        </w:rPr>
        <w:t xml:space="preserve"> Общий объём реального ВВП, ВВП/ВНП на душу населения, отраслевая структура экономики, уровень и качество жизни населения.</w:t>
      </w: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b/>
          <w:bCs/>
          <w:i/>
          <w:color w:val="000000"/>
          <w:sz w:val="20"/>
          <w:szCs w:val="20"/>
        </w:rPr>
      </w:pPr>
      <w:r w:rsidRPr="00CE2060">
        <w:rPr>
          <w:rFonts w:ascii="Times New Roman" w:hAnsi="Times New Roman"/>
          <w:i/>
          <w:sz w:val="20"/>
          <w:szCs w:val="20"/>
        </w:rPr>
        <w:t xml:space="preserve">Ответ: ___________________________________________ </w:t>
      </w:r>
    </w:p>
    <w:p w:rsidR="0034061C" w:rsidRPr="00CE2060" w:rsidRDefault="0034061C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34061C" w:rsidRPr="00CE2060" w:rsidRDefault="0034061C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CE2060">
        <w:rPr>
          <w:rFonts w:ascii="Times New Roman" w:hAnsi="Times New Roman"/>
          <w:b/>
          <w:bCs/>
          <w:color w:val="000000"/>
          <w:sz w:val="20"/>
          <w:szCs w:val="20"/>
        </w:rPr>
        <w:t>3.2.Что является лишним в ряду. Дайте КРАТКОЕ пояснение.</w:t>
      </w: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E2060">
        <w:rPr>
          <w:rFonts w:ascii="Times New Roman" w:hAnsi="Times New Roman"/>
          <w:b/>
          <w:iCs/>
          <w:color w:val="000000"/>
          <w:sz w:val="20"/>
          <w:szCs w:val="20"/>
        </w:rPr>
        <w:t>3.2.1.</w:t>
      </w:r>
      <w:r w:rsidRPr="00CE2060">
        <w:rPr>
          <w:rFonts w:ascii="Times New Roman" w:hAnsi="Times New Roman"/>
          <w:iCs/>
          <w:color w:val="000000"/>
          <w:sz w:val="20"/>
          <w:szCs w:val="20"/>
        </w:rPr>
        <w:t xml:space="preserve"> </w:t>
      </w:r>
      <w:r w:rsidRPr="00CE2060">
        <w:rPr>
          <w:rFonts w:ascii="Times New Roman" w:hAnsi="Times New Roman"/>
          <w:sz w:val="20"/>
          <w:szCs w:val="20"/>
        </w:rPr>
        <w:t>Дарение, купля-продажа, мена, аренда.</w:t>
      </w: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E2060">
        <w:rPr>
          <w:rFonts w:ascii="Times New Roman" w:hAnsi="Times New Roman"/>
          <w:i/>
          <w:sz w:val="20"/>
          <w:szCs w:val="20"/>
        </w:rPr>
        <w:t xml:space="preserve">Ответ:_____________________________________________________________________________________________________________________________________________________________ </w:t>
      </w:r>
      <w:r w:rsidRPr="00CE2060">
        <w:rPr>
          <w:rFonts w:ascii="Times New Roman" w:hAnsi="Times New Roman"/>
          <w:b/>
          <w:iCs/>
          <w:color w:val="000000"/>
          <w:sz w:val="20"/>
          <w:szCs w:val="20"/>
        </w:rPr>
        <w:t>3.2.2.</w:t>
      </w:r>
      <w:r w:rsidRPr="00CE2060">
        <w:rPr>
          <w:rFonts w:ascii="Times New Roman" w:hAnsi="Times New Roman"/>
          <w:sz w:val="20"/>
          <w:szCs w:val="20"/>
        </w:rPr>
        <w:t xml:space="preserve"> Кланы, племена, сословия, семьи, роды.</w:t>
      </w: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b/>
          <w:i/>
          <w:iCs/>
          <w:color w:val="000000"/>
          <w:sz w:val="20"/>
          <w:szCs w:val="20"/>
        </w:rPr>
      </w:pPr>
      <w:r w:rsidRPr="00CE2060">
        <w:rPr>
          <w:rFonts w:ascii="Times New Roman" w:hAnsi="Times New Roman"/>
          <w:i/>
          <w:sz w:val="20"/>
          <w:szCs w:val="20"/>
        </w:rPr>
        <w:t xml:space="preserve">Ответ:_____________________________________________________________________________________________________________________________________________________________ </w:t>
      </w: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E2060">
        <w:rPr>
          <w:rFonts w:ascii="Times New Roman" w:hAnsi="Times New Roman"/>
          <w:b/>
          <w:color w:val="000000"/>
          <w:sz w:val="20"/>
          <w:szCs w:val="20"/>
        </w:rPr>
        <w:t>3.2.3.</w:t>
      </w:r>
      <w:r w:rsidRPr="00CE2060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CE2060">
        <w:rPr>
          <w:rFonts w:ascii="Times New Roman" w:hAnsi="Times New Roman"/>
          <w:sz w:val="20"/>
          <w:szCs w:val="20"/>
        </w:rPr>
        <w:t>Д. Белл, Дж. Гелбрейт, Н.Я. Данилевский, К. Маркс, У. Ростоу, П.А. Сорокин</w:t>
      </w: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 w:rsidRPr="00CE2060">
        <w:rPr>
          <w:rFonts w:ascii="Times New Roman" w:hAnsi="Times New Roman"/>
          <w:i/>
          <w:sz w:val="20"/>
          <w:szCs w:val="20"/>
        </w:rPr>
        <w:t xml:space="preserve">Ответ:_____________________________________________________________________________________________________________________________________________________________ </w:t>
      </w:r>
    </w:p>
    <w:p w:rsidR="0034061C" w:rsidRPr="00CE2060" w:rsidRDefault="0034061C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CE2060">
        <w:rPr>
          <w:rFonts w:ascii="Times New Roman" w:hAnsi="Times New Roman"/>
          <w:b/>
          <w:bCs/>
          <w:color w:val="000000"/>
          <w:sz w:val="20"/>
          <w:szCs w:val="20"/>
        </w:rPr>
        <w:t>4.</w:t>
      </w:r>
      <w:r w:rsidRPr="00CE2060">
        <w:rPr>
          <w:rFonts w:ascii="Times New Roman" w:hAnsi="Times New Roman"/>
          <w:sz w:val="20"/>
          <w:szCs w:val="20"/>
        </w:rPr>
        <w:t xml:space="preserve"> </w:t>
      </w:r>
      <w:r w:rsidRPr="00CE2060">
        <w:rPr>
          <w:rFonts w:ascii="Times New Roman" w:hAnsi="Times New Roman"/>
          <w:b/>
          <w:sz w:val="20"/>
          <w:szCs w:val="20"/>
        </w:rPr>
        <w:t>Отметьте в таблице, к каким основным типам (в зависимости от оснований классификации) относятся следующие примеры социальной мобильности. Укажите тип социальной мобильности и все элементы данной классификации.</w:t>
      </w: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E2060">
        <w:rPr>
          <w:rFonts w:ascii="Times New Roman" w:hAnsi="Times New Roman"/>
          <w:sz w:val="20"/>
          <w:szCs w:val="20"/>
        </w:rPr>
        <w:t>А. Перемещения вниз, вверх в социальной иерархии или в рамках одного и того же статуса происходят у конкретного человека независимо от других.</w:t>
      </w: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E2060">
        <w:rPr>
          <w:rFonts w:ascii="Times New Roman" w:hAnsi="Times New Roman"/>
          <w:sz w:val="20"/>
          <w:szCs w:val="20"/>
        </w:rPr>
        <w:t>Б. Исчезновение или сокращение отраслей или профессий приводит к изменению социального статуса у больших групп людей, происходит зачастую помимо воли и сознания отдельных индивидов.</w:t>
      </w: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E2060">
        <w:rPr>
          <w:rFonts w:ascii="Times New Roman" w:hAnsi="Times New Roman"/>
          <w:sz w:val="20"/>
          <w:szCs w:val="20"/>
        </w:rPr>
        <w:t>В. Сын крепостного стал купцом, а его дети – дворянами.</w:t>
      </w: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E2060">
        <w:rPr>
          <w:rFonts w:ascii="Times New Roman" w:hAnsi="Times New Roman"/>
          <w:sz w:val="20"/>
          <w:szCs w:val="20"/>
        </w:rPr>
        <w:t>Г. Индивид получил престижное образование и занял высокооплачиваемую должность, однако затем не справился с обязанностями и был уволен.</w:t>
      </w: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518"/>
        <w:gridCol w:w="2835"/>
        <w:gridCol w:w="4218"/>
      </w:tblGrid>
      <w:tr w:rsidR="0034061C" w:rsidRPr="00CE2060" w:rsidTr="00341DF2">
        <w:tc>
          <w:tcPr>
            <w:tcW w:w="2518" w:type="dxa"/>
          </w:tcPr>
          <w:p w:rsidR="0034061C" w:rsidRPr="00CE2060" w:rsidRDefault="0034061C" w:rsidP="00341D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E2060">
              <w:rPr>
                <w:rFonts w:ascii="Times New Roman" w:hAnsi="Times New Roman"/>
                <w:b/>
                <w:sz w:val="20"/>
                <w:szCs w:val="20"/>
              </w:rPr>
              <w:t>Характеристика</w:t>
            </w:r>
          </w:p>
        </w:tc>
        <w:tc>
          <w:tcPr>
            <w:tcW w:w="2835" w:type="dxa"/>
          </w:tcPr>
          <w:p w:rsidR="0034061C" w:rsidRPr="00CE2060" w:rsidRDefault="0034061C" w:rsidP="00341D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E2060">
              <w:rPr>
                <w:rFonts w:ascii="Times New Roman" w:hAnsi="Times New Roman"/>
                <w:b/>
                <w:sz w:val="20"/>
                <w:szCs w:val="20"/>
              </w:rPr>
              <w:t>Тип</w:t>
            </w:r>
          </w:p>
        </w:tc>
        <w:tc>
          <w:tcPr>
            <w:tcW w:w="4218" w:type="dxa"/>
          </w:tcPr>
          <w:p w:rsidR="0034061C" w:rsidRPr="00CE2060" w:rsidRDefault="0034061C" w:rsidP="00341D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E2060">
              <w:rPr>
                <w:rFonts w:ascii="Times New Roman" w:hAnsi="Times New Roman"/>
                <w:b/>
                <w:sz w:val="20"/>
                <w:szCs w:val="20"/>
              </w:rPr>
              <w:t>Классификация</w:t>
            </w:r>
          </w:p>
        </w:tc>
      </w:tr>
      <w:tr w:rsidR="0034061C" w:rsidRPr="00CE2060" w:rsidTr="00341DF2">
        <w:tc>
          <w:tcPr>
            <w:tcW w:w="2518" w:type="dxa"/>
          </w:tcPr>
          <w:p w:rsidR="0034061C" w:rsidRPr="00CE2060" w:rsidRDefault="0034061C" w:rsidP="00341D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2060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2835" w:type="dxa"/>
          </w:tcPr>
          <w:p w:rsidR="0034061C" w:rsidRPr="00CE2060" w:rsidRDefault="0034061C" w:rsidP="00341D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8" w:type="dxa"/>
          </w:tcPr>
          <w:p w:rsidR="0034061C" w:rsidRPr="00CE2060" w:rsidRDefault="0034061C" w:rsidP="00341D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061C" w:rsidRPr="00CE2060" w:rsidTr="00341DF2">
        <w:tc>
          <w:tcPr>
            <w:tcW w:w="2518" w:type="dxa"/>
          </w:tcPr>
          <w:p w:rsidR="0034061C" w:rsidRPr="00CE2060" w:rsidRDefault="0034061C" w:rsidP="00341D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2060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2835" w:type="dxa"/>
          </w:tcPr>
          <w:p w:rsidR="0034061C" w:rsidRPr="00CE2060" w:rsidRDefault="0034061C" w:rsidP="00341D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8" w:type="dxa"/>
          </w:tcPr>
          <w:p w:rsidR="0034061C" w:rsidRPr="00CE2060" w:rsidRDefault="0034061C" w:rsidP="00341D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061C" w:rsidRPr="00CE2060" w:rsidTr="00341DF2">
        <w:tc>
          <w:tcPr>
            <w:tcW w:w="2518" w:type="dxa"/>
          </w:tcPr>
          <w:p w:rsidR="0034061C" w:rsidRPr="00CE2060" w:rsidRDefault="0034061C" w:rsidP="00341D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2060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2835" w:type="dxa"/>
          </w:tcPr>
          <w:p w:rsidR="0034061C" w:rsidRPr="00CE2060" w:rsidRDefault="0034061C" w:rsidP="00341D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8" w:type="dxa"/>
          </w:tcPr>
          <w:p w:rsidR="0034061C" w:rsidRPr="00CE2060" w:rsidRDefault="0034061C" w:rsidP="00341D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061C" w:rsidRPr="00CE2060" w:rsidTr="00341DF2">
        <w:tc>
          <w:tcPr>
            <w:tcW w:w="2518" w:type="dxa"/>
          </w:tcPr>
          <w:p w:rsidR="0034061C" w:rsidRPr="00CE2060" w:rsidRDefault="0034061C" w:rsidP="00341D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2060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2835" w:type="dxa"/>
          </w:tcPr>
          <w:p w:rsidR="0034061C" w:rsidRPr="00CE2060" w:rsidRDefault="0034061C" w:rsidP="00341D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8" w:type="dxa"/>
          </w:tcPr>
          <w:p w:rsidR="0034061C" w:rsidRPr="00CE2060" w:rsidRDefault="0034061C" w:rsidP="00341D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b/>
          <w:color w:val="000000"/>
          <w:sz w:val="20"/>
          <w:szCs w:val="20"/>
        </w:rPr>
      </w:pPr>
      <w:r w:rsidRPr="00CE2060">
        <w:rPr>
          <w:rFonts w:ascii="Times New Roman" w:hAnsi="Times New Roman"/>
          <w:b/>
          <w:color w:val="000000"/>
          <w:sz w:val="20"/>
          <w:szCs w:val="20"/>
        </w:rPr>
        <w:t>5. Решите логические задачки:</w:t>
      </w: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b/>
          <w:color w:val="000000"/>
          <w:sz w:val="20"/>
          <w:szCs w:val="20"/>
        </w:rPr>
      </w:pP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CE2060">
        <w:rPr>
          <w:rFonts w:ascii="Times New Roman" w:hAnsi="Times New Roman"/>
          <w:b/>
          <w:color w:val="000000"/>
          <w:sz w:val="20"/>
          <w:szCs w:val="20"/>
        </w:rPr>
        <w:t>5.1.</w:t>
      </w:r>
      <w:r w:rsidRPr="00CE2060">
        <w:rPr>
          <w:rFonts w:ascii="Times New Roman" w:hAnsi="Times New Roman"/>
          <w:color w:val="000000"/>
          <w:sz w:val="20"/>
          <w:szCs w:val="20"/>
        </w:rPr>
        <w:t xml:space="preserve"> На лодке, катере и плоту, плывшем по озеру, были мальчики и девочки. Известно, что:</w:t>
      </w:r>
    </w:p>
    <w:p w:rsidR="0034061C" w:rsidRPr="00CE2060" w:rsidRDefault="0034061C" w:rsidP="00BD5EF2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0"/>
          <w:szCs w:val="20"/>
        </w:rPr>
      </w:pPr>
      <w:r w:rsidRPr="00CE2060">
        <w:rPr>
          <w:rFonts w:ascii="Times New Roman" w:hAnsi="Times New Roman"/>
          <w:color w:val="000000"/>
          <w:sz w:val="20"/>
          <w:szCs w:val="20"/>
        </w:rPr>
        <w:t>А. в лодке мальчиков было на два больше, чем девочек на катере;</w:t>
      </w:r>
    </w:p>
    <w:p w:rsidR="0034061C" w:rsidRPr="00CE2060" w:rsidRDefault="0034061C" w:rsidP="00BD5EF2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0"/>
          <w:szCs w:val="20"/>
        </w:rPr>
      </w:pPr>
      <w:r w:rsidRPr="00CE2060">
        <w:rPr>
          <w:rFonts w:ascii="Times New Roman" w:hAnsi="Times New Roman"/>
          <w:color w:val="000000"/>
          <w:sz w:val="20"/>
          <w:szCs w:val="20"/>
        </w:rPr>
        <w:t>Б. девочек в лодке было на три меньше, чем мальчиков на катере;</w:t>
      </w:r>
    </w:p>
    <w:p w:rsidR="0034061C" w:rsidRPr="00CE2060" w:rsidRDefault="0034061C" w:rsidP="00BD5EF2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0"/>
          <w:szCs w:val="20"/>
        </w:rPr>
      </w:pPr>
      <w:r w:rsidRPr="00CE2060">
        <w:rPr>
          <w:rFonts w:ascii="Times New Roman" w:hAnsi="Times New Roman"/>
          <w:color w:val="000000"/>
          <w:sz w:val="20"/>
          <w:szCs w:val="20"/>
        </w:rPr>
        <w:t>В. на катере мальчиков было на четыре больше, чем девочек;</w:t>
      </w:r>
    </w:p>
    <w:p w:rsidR="0034061C" w:rsidRPr="00CE2060" w:rsidRDefault="0034061C" w:rsidP="00BD5EF2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0"/>
          <w:szCs w:val="20"/>
        </w:rPr>
      </w:pPr>
      <w:r w:rsidRPr="00CE2060">
        <w:rPr>
          <w:rFonts w:ascii="Times New Roman" w:hAnsi="Times New Roman"/>
          <w:color w:val="000000"/>
          <w:sz w:val="20"/>
          <w:szCs w:val="20"/>
        </w:rPr>
        <w:t>Г. общее число детей на плоту было в два раза больше, чем число девочек на катере.</w:t>
      </w: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CE2060">
        <w:rPr>
          <w:rFonts w:ascii="Times New Roman" w:hAnsi="Times New Roman"/>
          <w:color w:val="000000"/>
          <w:sz w:val="20"/>
          <w:szCs w:val="20"/>
        </w:rPr>
        <w:t>Где было больше всего ребят?</w:t>
      </w: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20"/>
          <w:szCs w:val="20"/>
        </w:rPr>
      </w:pPr>
      <w:r w:rsidRPr="00CE2060">
        <w:rPr>
          <w:rFonts w:ascii="Times New Roman" w:hAnsi="Times New Roman"/>
          <w:i/>
          <w:color w:val="000000"/>
          <w:sz w:val="20"/>
          <w:szCs w:val="20"/>
        </w:rPr>
        <w:t xml:space="preserve">Ответ:____________________ </w:t>
      </w:r>
      <w:r w:rsidRPr="00CE2060">
        <w:rPr>
          <w:rFonts w:ascii="Times New Roman" w:hAnsi="Times New Roman"/>
          <w:b/>
          <w:i/>
          <w:color w:val="000000"/>
          <w:sz w:val="20"/>
          <w:szCs w:val="20"/>
        </w:rPr>
        <w:t xml:space="preserve"> </w:t>
      </w: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CE2060">
        <w:rPr>
          <w:rFonts w:ascii="Times New Roman" w:hAnsi="Times New Roman"/>
          <w:b/>
          <w:color w:val="000000"/>
          <w:sz w:val="20"/>
          <w:szCs w:val="20"/>
        </w:rPr>
        <w:t xml:space="preserve">5.2. </w:t>
      </w:r>
      <w:r w:rsidRPr="00CE2060">
        <w:rPr>
          <w:rFonts w:ascii="Times New Roman" w:hAnsi="Times New Roman"/>
          <w:color w:val="000000"/>
          <w:sz w:val="20"/>
          <w:szCs w:val="20"/>
        </w:rPr>
        <w:t>Девочки читали книги на иностранных языках: кто-то на английском, кто-то на испанском, кто-то на турецком, кто-то на шведском. На каком-то языке рассказ, на каком-то – басню, на каком-то – повесть, на каком-то – поэму. Известно, что:</w:t>
      </w:r>
    </w:p>
    <w:p w:rsidR="0034061C" w:rsidRPr="00CE2060" w:rsidRDefault="0034061C" w:rsidP="00BD5EF2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0"/>
          <w:szCs w:val="20"/>
        </w:rPr>
      </w:pPr>
      <w:r w:rsidRPr="00CE2060">
        <w:rPr>
          <w:rFonts w:ascii="Times New Roman" w:hAnsi="Times New Roman"/>
          <w:color w:val="000000"/>
          <w:sz w:val="20"/>
          <w:szCs w:val="20"/>
        </w:rPr>
        <w:t>А. прочитали либо что-то на английском языке, либо повесть;</w:t>
      </w:r>
    </w:p>
    <w:p w:rsidR="0034061C" w:rsidRPr="00CE2060" w:rsidRDefault="0034061C" w:rsidP="00BD5EF2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0"/>
          <w:szCs w:val="20"/>
        </w:rPr>
      </w:pPr>
      <w:r w:rsidRPr="00CE2060">
        <w:rPr>
          <w:rFonts w:ascii="Times New Roman" w:hAnsi="Times New Roman"/>
          <w:color w:val="000000"/>
          <w:sz w:val="20"/>
          <w:szCs w:val="20"/>
        </w:rPr>
        <w:t>Б. прочитали либо что-то на испанском языке, либо басню;</w:t>
      </w:r>
    </w:p>
    <w:p w:rsidR="0034061C" w:rsidRPr="00CE2060" w:rsidRDefault="0034061C" w:rsidP="00BD5EF2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0"/>
          <w:szCs w:val="20"/>
        </w:rPr>
      </w:pPr>
      <w:r w:rsidRPr="00CE2060">
        <w:rPr>
          <w:rFonts w:ascii="Times New Roman" w:hAnsi="Times New Roman"/>
          <w:color w:val="000000"/>
          <w:sz w:val="20"/>
          <w:szCs w:val="20"/>
        </w:rPr>
        <w:t>В. на шведском языке прочитали рассказ;</w:t>
      </w:r>
    </w:p>
    <w:p w:rsidR="0034061C" w:rsidRPr="00CE2060" w:rsidRDefault="0034061C" w:rsidP="00BD5EF2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0"/>
          <w:szCs w:val="20"/>
        </w:rPr>
      </w:pPr>
      <w:r w:rsidRPr="00CE2060">
        <w:rPr>
          <w:rFonts w:ascii="Times New Roman" w:hAnsi="Times New Roman"/>
          <w:color w:val="000000"/>
          <w:sz w:val="20"/>
          <w:szCs w:val="20"/>
        </w:rPr>
        <w:t>Г. прочитали либо повесть, либо что-то на испанском языке.</w:t>
      </w: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CE2060">
        <w:rPr>
          <w:rFonts w:ascii="Times New Roman" w:hAnsi="Times New Roman"/>
          <w:color w:val="000000"/>
          <w:sz w:val="20"/>
          <w:szCs w:val="20"/>
        </w:rPr>
        <w:t>На каком языке прочитали поэму?</w:t>
      </w:r>
    </w:p>
    <w:p w:rsidR="0034061C" w:rsidRPr="00CE2060" w:rsidRDefault="0034061C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000000"/>
          <w:sz w:val="20"/>
          <w:szCs w:val="20"/>
        </w:rPr>
      </w:pPr>
      <w:r w:rsidRPr="00CE2060">
        <w:rPr>
          <w:rFonts w:ascii="Times New Roman" w:hAnsi="Times New Roman"/>
          <w:i/>
          <w:color w:val="000000"/>
          <w:sz w:val="20"/>
          <w:szCs w:val="20"/>
        </w:rPr>
        <w:t xml:space="preserve">Ответ: ______________________ </w:t>
      </w:r>
    </w:p>
    <w:p w:rsidR="0034061C" w:rsidRPr="00CE2060" w:rsidRDefault="0034061C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000000"/>
          <w:sz w:val="20"/>
          <w:szCs w:val="20"/>
        </w:rPr>
      </w:pPr>
    </w:p>
    <w:p w:rsidR="0034061C" w:rsidRPr="00CE2060" w:rsidRDefault="0034061C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CE2060">
        <w:rPr>
          <w:rFonts w:ascii="Times New Roman" w:hAnsi="Times New Roman"/>
          <w:b/>
          <w:color w:val="000000"/>
          <w:sz w:val="20"/>
          <w:szCs w:val="20"/>
        </w:rPr>
        <w:t xml:space="preserve">5.3. </w:t>
      </w:r>
      <w:r w:rsidRPr="00CE2060">
        <w:rPr>
          <w:rFonts w:ascii="Times New Roman" w:hAnsi="Times New Roman"/>
          <w:color w:val="000000"/>
          <w:sz w:val="20"/>
          <w:szCs w:val="20"/>
        </w:rPr>
        <w:t>Даша, Лёна, Лариса, Серёжа и Вера надували для праздника разноцветные шары. У троих ребят получились синие круглые шары, у двоих – зелёные продолговатые. Известно, что:</w:t>
      </w:r>
    </w:p>
    <w:p w:rsidR="0034061C" w:rsidRPr="00CE2060" w:rsidRDefault="0034061C" w:rsidP="00BD5EF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0"/>
          <w:szCs w:val="20"/>
        </w:rPr>
      </w:pPr>
      <w:r w:rsidRPr="00CE2060">
        <w:rPr>
          <w:rFonts w:ascii="Times New Roman" w:hAnsi="Times New Roman"/>
          <w:color w:val="000000"/>
          <w:sz w:val="20"/>
          <w:szCs w:val="20"/>
        </w:rPr>
        <w:t>А. Серёжа и Лариса надували шары разного цвета;</w:t>
      </w:r>
    </w:p>
    <w:p w:rsidR="0034061C" w:rsidRPr="00CE2060" w:rsidRDefault="0034061C" w:rsidP="00BD5EF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0"/>
          <w:szCs w:val="20"/>
        </w:rPr>
      </w:pPr>
      <w:r w:rsidRPr="00CE2060">
        <w:rPr>
          <w:rFonts w:ascii="Times New Roman" w:hAnsi="Times New Roman"/>
          <w:color w:val="000000"/>
          <w:sz w:val="20"/>
          <w:szCs w:val="20"/>
        </w:rPr>
        <w:t>Б. у Даши и Лёни получились шары разной формы;</w:t>
      </w:r>
    </w:p>
    <w:p w:rsidR="0034061C" w:rsidRPr="00CE2060" w:rsidRDefault="0034061C" w:rsidP="00BD5EF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0"/>
          <w:szCs w:val="20"/>
        </w:rPr>
      </w:pPr>
      <w:r w:rsidRPr="00CE2060">
        <w:rPr>
          <w:rFonts w:ascii="Times New Roman" w:hAnsi="Times New Roman"/>
          <w:color w:val="000000"/>
          <w:sz w:val="20"/>
          <w:szCs w:val="20"/>
        </w:rPr>
        <w:t>В. Вера и Серёжа старались надуть шары одинакового цвета;</w:t>
      </w:r>
    </w:p>
    <w:p w:rsidR="0034061C" w:rsidRPr="00CE2060" w:rsidRDefault="0034061C" w:rsidP="00BD5EF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0"/>
          <w:szCs w:val="20"/>
        </w:rPr>
      </w:pPr>
      <w:r w:rsidRPr="00CE2060">
        <w:rPr>
          <w:rFonts w:ascii="Times New Roman" w:hAnsi="Times New Roman"/>
          <w:color w:val="000000"/>
          <w:sz w:val="20"/>
          <w:szCs w:val="20"/>
        </w:rPr>
        <w:t>Г. у Лёни и Ларисы выходили шары разной формы.</w:t>
      </w:r>
    </w:p>
    <w:p w:rsidR="0034061C" w:rsidRPr="00CE2060" w:rsidRDefault="0034061C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CE2060">
        <w:rPr>
          <w:rFonts w:ascii="Times New Roman" w:hAnsi="Times New Roman"/>
          <w:color w:val="000000"/>
          <w:sz w:val="20"/>
          <w:szCs w:val="20"/>
        </w:rPr>
        <w:t>Кто из ребят надувал синие шары?</w:t>
      </w:r>
    </w:p>
    <w:p w:rsidR="0034061C" w:rsidRPr="00CE2060" w:rsidRDefault="0034061C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CE2060">
        <w:rPr>
          <w:rFonts w:ascii="Times New Roman" w:hAnsi="Times New Roman"/>
          <w:i/>
          <w:color w:val="000000"/>
          <w:sz w:val="20"/>
          <w:szCs w:val="20"/>
        </w:rPr>
        <w:t xml:space="preserve">Ответ:_________________________________________ </w:t>
      </w:r>
    </w:p>
    <w:p w:rsidR="0034061C" w:rsidRPr="00CE2060" w:rsidRDefault="0034061C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0"/>
          <w:szCs w:val="20"/>
        </w:rPr>
      </w:pPr>
    </w:p>
    <w:p w:rsidR="0034061C" w:rsidRPr="00CE2060" w:rsidRDefault="0034061C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CE2060">
        <w:rPr>
          <w:rFonts w:ascii="Times New Roman" w:hAnsi="Times New Roman"/>
          <w:b/>
          <w:color w:val="000000"/>
          <w:sz w:val="20"/>
          <w:szCs w:val="20"/>
        </w:rPr>
        <w:t>6.</w:t>
      </w:r>
      <w:r w:rsidRPr="00CE2060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CE2060">
        <w:rPr>
          <w:rFonts w:ascii="Times New Roman" w:hAnsi="Times New Roman"/>
          <w:b/>
          <w:color w:val="000000"/>
          <w:sz w:val="20"/>
          <w:szCs w:val="20"/>
        </w:rPr>
        <w:t>Проанализируйте с точки зрения действующего законодательства данные ситуации</w:t>
      </w:r>
      <w:r w:rsidRPr="00CE2060">
        <w:rPr>
          <w:rFonts w:ascii="Times New Roman" w:hAnsi="Times New Roman"/>
          <w:color w:val="000000"/>
          <w:sz w:val="20"/>
          <w:szCs w:val="20"/>
        </w:rPr>
        <w:t>.</w:t>
      </w:r>
    </w:p>
    <w:p w:rsidR="0034061C" w:rsidRPr="00CE2060" w:rsidRDefault="0034061C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E2060">
        <w:rPr>
          <w:rFonts w:ascii="Times New Roman" w:hAnsi="Times New Roman"/>
          <w:b/>
          <w:color w:val="000000"/>
          <w:sz w:val="20"/>
          <w:szCs w:val="20"/>
        </w:rPr>
        <w:t>6.1.</w:t>
      </w:r>
      <w:r w:rsidRPr="00CE2060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CE2060">
        <w:rPr>
          <w:rFonts w:ascii="Times New Roman" w:hAnsi="Times New Roman"/>
          <w:sz w:val="20"/>
          <w:szCs w:val="20"/>
        </w:rPr>
        <w:t>16-летний Пушкарёв был объявлен полностью дееспособным по решению суда, поскольку занимался предпринимательской деятельностью, приносившей ему значительный доход. Через год после эмансипации Пушкарёв приобрёл собственное жильё и стал систематически употреблять наркотические средства. Однако продолжал заниматься предпринимательской деятельностью и регулярно передавал родителям существенную часть своих заработков. Опасаясь за здоровье своего сына, родители Пушкарёва обратились в суд с иском, в котором просили: а) лишить несовершеннолетнего Пушкарёва права распоряжаться своим заработком; б) ограничить его в дееспособности как злоупотребляющего наркотическими средствами.</w:t>
      </w:r>
    </w:p>
    <w:p w:rsidR="0034061C" w:rsidRPr="00CE2060" w:rsidRDefault="0034061C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E2060">
        <w:rPr>
          <w:rFonts w:ascii="Times New Roman" w:hAnsi="Times New Roman"/>
          <w:sz w:val="20"/>
          <w:szCs w:val="20"/>
        </w:rPr>
        <w:t>Подлежит ли каждое из требований родителей Пушкарёва удовлетворению? Ответ поясните.</w:t>
      </w:r>
    </w:p>
    <w:p w:rsidR="0034061C" w:rsidRPr="00CE2060" w:rsidRDefault="0034061C" w:rsidP="00E23C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0"/>
          <w:szCs w:val="20"/>
        </w:rPr>
      </w:pPr>
      <w:r w:rsidRPr="00CE2060">
        <w:rPr>
          <w:rFonts w:ascii="Times New Roman" w:hAnsi="Times New Roman"/>
          <w:i/>
          <w:sz w:val="20"/>
          <w:szCs w:val="20"/>
        </w:rPr>
        <w:t>Ответ:___________________________________________________________________________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CE2060">
        <w:rPr>
          <w:rFonts w:ascii="Times New Roman" w:hAnsi="Times New Roman"/>
          <w:b/>
          <w:i/>
          <w:color w:val="000000"/>
          <w:sz w:val="20"/>
          <w:szCs w:val="20"/>
        </w:rPr>
        <w:t xml:space="preserve"> </w:t>
      </w: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20"/>
          <w:szCs w:val="20"/>
        </w:rPr>
      </w:pPr>
    </w:p>
    <w:p w:rsidR="0034061C" w:rsidRPr="00CE2060" w:rsidRDefault="0034061C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E2060">
        <w:rPr>
          <w:rFonts w:ascii="Times New Roman" w:hAnsi="Times New Roman"/>
          <w:b/>
          <w:color w:val="000000"/>
          <w:sz w:val="20"/>
          <w:szCs w:val="20"/>
        </w:rPr>
        <w:t xml:space="preserve">6.2. </w:t>
      </w:r>
      <w:r w:rsidRPr="00CE2060">
        <w:rPr>
          <w:rFonts w:ascii="Times New Roman" w:hAnsi="Times New Roman"/>
          <w:sz w:val="20"/>
          <w:szCs w:val="20"/>
        </w:rPr>
        <w:t>При приёме на работу помощником повара в столовую Кате в трудовой договор включили условие об испытательном сроке на три месяца. Через три с половиной месяца к директору завода обратился старший повар, указав, что Катя в течение месяца находился на больничном, а кроме того, она очень медлительная, невнимательная, не справляется с работой. Выслушав старшего повара, директор уволил Катю как не выдержавшую испытание, письменно предупредив её за три дня до увольнения и изложив основания принятия данного решения.</w:t>
      </w:r>
    </w:p>
    <w:p w:rsidR="0034061C" w:rsidRPr="00CE2060" w:rsidRDefault="0034061C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E2060">
        <w:rPr>
          <w:rFonts w:ascii="Times New Roman" w:hAnsi="Times New Roman"/>
          <w:sz w:val="20"/>
          <w:szCs w:val="20"/>
        </w:rPr>
        <w:t>Правомерны ли действия директора столовой? Ответ обоснуйте.</w:t>
      </w:r>
    </w:p>
    <w:p w:rsidR="0034061C" w:rsidRPr="00CE2060" w:rsidRDefault="0034061C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CE2060">
        <w:rPr>
          <w:rFonts w:ascii="Times New Roman" w:hAnsi="Times New Roman"/>
          <w:i/>
          <w:sz w:val="20"/>
          <w:szCs w:val="20"/>
        </w:rPr>
        <w:t>Ответ:___________________________________________________________________________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34061C" w:rsidRPr="00CE2060" w:rsidRDefault="0034061C" w:rsidP="00BD5E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  <w:r w:rsidRPr="00CE2060">
        <w:rPr>
          <w:rFonts w:ascii="Times New Roman" w:hAnsi="Times New Roman"/>
          <w:b/>
          <w:color w:val="000000"/>
          <w:sz w:val="20"/>
          <w:szCs w:val="20"/>
        </w:rPr>
        <w:t xml:space="preserve">7. Решите экономическую задачу. </w:t>
      </w: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CE2060">
        <w:rPr>
          <w:rFonts w:ascii="Times New Roman" w:hAnsi="Times New Roman"/>
          <w:b/>
          <w:color w:val="000000"/>
          <w:sz w:val="20"/>
          <w:szCs w:val="20"/>
        </w:rPr>
        <w:t xml:space="preserve">7.1. </w:t>
      </w:r>
      <w:r w:rsidRPr="00CE2060">
        <w:rPr>
          <w:rFonts w:ascii="Times New Roman" w:hAnsi="Times New Roman"/>
          <w:color w:val="000000"/>
          <w:sz w:val="20"/>
          <w:szCs w:val="20"/>
        </w:rPr>
        <w:t>Предприниматель Юрочкин открывает собственный магазин. За аренду помещения он платит 100 тыс. долл. в  год, за аренду оборудования – 50 тыс. долл. в год. Его расходы на сырьё и материалы составляют 90 тыс. долл. в  год. Все начальные затраты он осуществляет на собственные сбережения. Нанимает двух продавцов с оплатой 50 тыс. долл. в год каждому, причём эти расходы осуществляются из выручки. Юрочкин рассчитывает получить выручку 480 тыс. долл. в  год. Если бы Юрочкин работал по найму, он получал бы 100 тыс. долл. в  год. Банковский процент по депозитам 15 % годовых.</w:t>
      </w: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CE2060">
        <w:rPr>
          <w:rFonts w:ascii="Times New Roman" w:hAnsi="Times New Roman"/>
          <w:color w:val="000000"/>
          <w:sz w:val="20"/>
          <w:szCs w:val="20"/>
        </w:rPr>
        <w:t>Определите по имеющимся данным величину бухгалтерской и экономической прибыли.</w:t>
      </w: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CE2060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CE2060">
        <w:rPr>
          <w:rFonts w:ascii="Times New Roman" w:hAnsi="Times New Roman"/>
          <w:i/>
          <w:color w:val="000000"/>
          <w:sz w:val="20"/>
          <w:szCs w:val="20"/>
        </w:rPr>
        <w:t>Решение:</w:t>
      </w:r>
      <w:r w:rsidRPr="00CE2060">
        <w:rPr>
          <w:rFonts w:ascii="Times New Roman" w:hAnsi="Times New Roman"/>
          <w:i/>
          <w:sz w:val="20"/>
          <w:szCs w:val="20"/>
        </w:rPr>
        <w:t xml:space="preserve"> Ответ:___________________________________________________________________________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i/>
          <w:color w:val="000000"/>
          <w:sz w:val="20"/>
          <w:szCs w:val="20"/>
        </w:rPr>
      </w:pPr>
      <w:r w:rsidRPr="00CE2060">
        <w:rPr>
          <w:rFonts w:ascii="Times New Roman" w:hAnsi="Times New Roman"/>
          <w:i/>
          <w:sz w:val="20"/>
          <w:szCs w:val="20"/>
        </w:rPr>
        <w:t>Ответ:___________________________________________________________________________</w:t>
      </w:r>
    </w:p>
    <w:p w:rsidR="0034061C" w:rsidRPr="00CE2060" w:rsidRDefault="0034061C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000000"/>
          <w:sz w:val="20"/>
          <w:szCs w:val="20"/>
        </w:rPr>
      </w:pPr>
    </w:p>
    <w:p w:rsidR="0034061C" w:rsidRPr="00CE2060" w:rsidRDefault="0034061C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CE2060">
        <w:rPr>
          <w:rFonts w:ascii="Times New Roman" w:hAnsi="Times New Roman"/>
          <w:b/>
          <w:color w:val="000000"/>
          <w:sz w:val="20"/>
          <w:szCs w:val="20"/>
        </w:rPr>
        <w:t xml:space="preserve">8. </w:t>
      </w:r>
      <w:r w:rsidRPr="00CE2060">
        <w:rPr>
          <w:rFonts w:ascii="Times New Roman" w:hAnsi="Times New Roman"/>
          <w:b/>
          <w:bCs/>
          <w:color w:val="000000"/>
          <w:sz w:val="20"/>
          <w:szCs w:val="20"/>
        </w:rPr>
        <w:t>Установите соответствие между понятием и определением. Ответ запишите в таблицу.</w:t>
      </w: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b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35"/>
        <w:gridCol w:w="7336"/>
      </w:tblGrid>
      <w:tr w:rsidR="0034061C" w:rsidRPr="00CE2060" w:rsidTr="00341DF2">
        <w:tc>
          <w:tcPr>
            <w:tcW w:w="2235" w:type="dxa"/>
          </w:tcPr>
          <w:p w:rsidR="0034061C" w:rsidRPr="00CE2060" w:rsidRDefault="0034061C" w:rsidP="00341D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E2060">
              <w:rPr>
                <w:rFonts w:ascii="Times New Roman" w:hAnsi="Times New Roman"/>
                <w:b/>
                <w:sz w:val="20"/>
                <w:szCs w:val="20"/>
              </w:rPr>
              <w:t xml:space="preserve">Понятие </w:t>
            </w:r>
          </w:p>
        </w:tc>
        <w:tc>
          <w:tcPr>
            <w:tcW w:w="7336" w:type="dxa"/>
          </w:tcPr>
          <w:p w:rsidR="0034061C" w:rsidRPr="00CE2060" w:rsidRDefault="0034061C" w:rsidP="00341D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E2060">
              <w:rPr>
                <w:rFonts w:ascii="Times New Roman" w:hAnsi="Times New Roman"/>
                <w:b/>
                <w:sz w:val="20"/>
                <w:szCs w:val="20"/>
              </w:rPr>
              <w:t xml:space="preserve">Определение </w:t>
            </w:r>
          </w:p>
        </w:tc>
      </w:tr>
      <w:tr w:rsidR="0034061C" w:rsidRPr="00CE2060" w:rsidTr="00341DF2">
        <w:tc>
          <w:tcPr>
            <w:tcW w:w="2235" w:type="dxa"/>
          </w:tcPr>
          <w:p w:rsidR="0034061C" w:rsidRPr="00CE2060" w:rsidRDefault="0034061C" w:rsidP="00341D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2060">
              <w:rPr>
                <w:rFonts w:ascii="Times New Roman" w:hAnsi="Times New Roman"/>
                <w:sz w:val="20"/>
                <w:szCs w:val="20"/>
              </w:rPr>
              <w:t>1.Франчайзинг</w:t>
            </w:r>
          </w:p>
        </w:tc>
        <w:tc>
          <w:tcPr>
            <w:tcW w:w="7336" w:type="dxa"/>
          </w:tcPr>
          <w:p w:rsidR="0034061C" w:rsidRPr="00CE2060" w:rsidRDefault="0034061C" w:rsidP="00341D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2060">
              <w:rPr>
                <w:rFonts w:ascii="Times New Roman" w:hAnsi="Times New Roman"/>
                <w:sz w:val="20"/>
                <w:szCs w:val="20"/>
              </w:rPr>
              <w:t xml:space="preserve">А. Продажа товаров на рынке по искусственно заниженным ценам </w:t>
            </w:r>
          </w:p>
        </w:tc>
      </w:tr>
      <w:tr w:rsidR="0034061C" w:rsidRPr="00CE2060" w:rsidTr="00341DF2">
        <w:tc>
          <w:tcPr>
            <w:tcW w:w="2235" w:type="dxa"/>
          </w:tcPr>
          <w:p w:rsidR="0034061C" w:rsidRPr="00CE2060" w:rsidRDefault="0034061C" w:rsidP="00341D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2060">
              <w:rPr>
                <w:rFonts w:ascii="Times New Roman" w:hAnsi="Times New Roman"/>
                <w:sz w:val="20"/>
                <w:szCs w:val="20"/>
              </w:rPr>
              <w:t>2.Фьючерс</w:t>
            </w:r>
          </w:p>
        </w:tc>
        <w:tc>
          <w:tcPr>
            <w:tcW w:w="7336" w:type="dxa"/>
          </w:tcPr>
          <w:p w:rsidR="0034061C" w:rsidRPr="00CE2060" w:rsidRDefault="0034061C" w:rsidP="00341D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2060">
              <w:rPr>
                <w:rFonts w:ascii="Times New Roman" w:hAnsi="Times New Roman"/>
                <w:sz w:val="20"/>
                <w:szCs w:val="20"/>
              </w:rPr>
              <w:t xml:space="preserve">Б. Исчисление сегодняшнего, текущего аналога суммы дохода от капитальных активов, выплачиваемого через определённые срок в будущем при существующей норме процента </w:t>
            </w:r>
          </w:p>
        </w:tc>
      </w:tr>
      <w:tr w:rsidR="0034061C" w:rsidRPr="00CE2060" w:rsidTr="00341DF2">
        <w:tc>
          <w:tcPr>
            <w:tcW w:w="2235" w:type="dxa"/>
          </w:tcPr>
          <w:p w:rsidR="0034061C" w:rsidRPr="00CE2060" w:rsidRDefault="0034061C" w:rsidP="00341D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2060">
              <w:rPr>
                <w:rFonts w:ascii="Times New Roman" w:hAnsi="Times New Roman"/>
                <w:sz w:val="20"/>
                <w:szCs w:val="20"/>
              </w:rPr>
              <w:t>3.Хеджирование</w:t>
            </w:r>
          </w:p>
        </w:tc>
        <w:tc>
          <w:tcPr>
            <w:tcW w:w="7336" w:type="dxa"/>
          </w:tcPr>
          <w:p w:rsidR="0034061C" w:rsidRPr="00CE2060" w:rsidRDefault="0034061C" w:rsidP="00341D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2060">
              <w:rPr>
                <w:rFonts w:ascii="Times New Roman" w:hAnsi="Times New Roman"/>
                <w:sz w:val="20"/>
                <w:szCs w:val="20"/>
              </w:rPr>
              <w:t xml:space="preserve">В. Финансовая сделка, которая позволяет приобрести на рынке различные права, лицензии, ноу-хау на оригинальные фирменные услуги </w:t>
            </w:r>
          </w:p>
          <w:p w:rsidR="0034061C" w:rsidRPr="00CE2060" w:rsidRDefault="0034061C" w:rsidP="00341D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061C" w:rsidRPr="00CE2060" w:rsidTr="00341DF2">
        <w:tc>
          <w:tcPr>
            <w:tcW w:w="2235" w:type="dxa"/>
          </w:tcPr>
          <w:p w:rsidR="0034061C" w:rsidRPr="00CE2060" w:rsidRDefault="0034061C" w:rsidP="00341D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2060">
              <w:rPr>
                <w:rFonts w:ascii="Times New Roman" w:hAnsi="Times New Roman"/>
                <w:sz w:val="20"/>
                <w:szCs w:val="20"/>
              </w:rPr>
              <w:t>4.Секьюритизация</w:t>
            </w:r>
          </w:p>
        </w:tc>
        <w:tc>
          <w:tcPr>
            <w:tcW w:w="7336" w:type="dxa"/>
          </w:tcPr>
          <w:p w:rsidR="0034061C" w:rsidRPr="00CE2060" w:rsidRDefault="0034061C" w:rsidP="00341D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2060">
              <w:rPr>
                <w:rFonts w:ascii="Times New Roman" w:hAnsi="Times New Roman"/>
                <w:sz w:val="20"/>
                <w:szCs w:val="20"/>
              </w:rPr>
              <w:t xml:space="preserve">Г. Разновидность залога недвижимого имущества с целью получения кредита </w:t>
            </w:r>
          </w:p>
        </w:tc>
      </w:tr>
      <w:tr w:rsidR="0034061C" w:rsidRPr="00CE2060" w:rsidTr="00341DF2">
        <w:tc>
          <w:tcPr>
            <w:tcW w:w="2235" w:type="dxa"/>
          </w:tcPr>
          <w:p w:rsidR="0034061C" w:rsidRPr="00CE2060" w:rsidRDefault="0034061C" w:rsidP="00341D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2060">
              <w:rPr>
                <w:rFonts w:ascii="Times New Roman" w:hAnsi="Times New Roman"/>
                <w:sz w:val="20"/>
                <w:szCs w:val="20"/>
              </w:rPr>
              <w:t>5.Демпинг</w:t>
            </w:r>
          </w:p>
        </w:tc>
        <w:tc>
          <w:tcPr>
            <w:tcW w:w="7336" w:type="dxa"/>
          </w:tcPr>
          <w:p w:rsidR="0034061C" w:rsidRPr="00CE2060" w:rsidRDefault="0034061C" w:rsidP="00341D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2060">
              <w:rPr>
                <w:rFonts w:ascii="Times New Roman" w:hAnsi="Times New Roman"/>
                <w:sz w:val="20"/>
                <w:szCs w:val="20"/>
              </w:rPr>
              <w:t xml:space="preserve">Д. Процесс трансформации неликвидных финансовых активов в рыночные ценные бумаги </w:t>
            </w:r>
          </w:p>
        </w:tc>
      </w:tr>
      <w:tr w:rsidR="0034061C" w:rsidRPr="00CE2060" w:rsidTr="00341DF2">
        <w:tc>
          <w:tcPr>
            <w:tcW w:w="2235" w:type="dxa"/>
          </w:tcPr>
          <w:p w:rsidR="0034061C" w:rsidRPr="00CE2060" w:rsidRDefault="0034061C" w:rsidP="00341D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2060">
              <w:rPr>
                <w:rFonts w:ascii="Times New Roman" w:hAnsi="Times New Roman"/>
                <w:sz w:val="20"/>
                <w:szCs w:val="20"/>
              </w:rPr>
              <w:t>6.Дисконтирование</w:t>
            </w:r>
          </w:p>
        </w:tc>
        <w:tc>
          <w:tcPr>
            <w:tcW w:w="7336" w:type="dxa"/>
          </w:tcPr>
          <w:p w:rsidR="0034061C" w:rsidRPr="00CE2060" w:rsidRDefault="0034061C" w:rsidP="00341D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2060">
              <w:rPr>
                <w:rFonts w:ascii="Times New Roman" w:hAnsi="Times New Roman"/>
                <w:sz w:val="20"/>
                <w:szCs w:val="20"/>
              </w:rPr>
              <w:t>Е. Осуществление финансовых операций, которые снижают или устраняют риск</w:t>
            </w:r>
          </w:p>
        </w:tc>
      </w:tr>
      <w:tr w:rsidR="0034061C" w:rsidRPr="00CE2060" w:rsidTr="00341DF2">
        <w:tc>
          <w:tcPr>
            <w:tcW w:w="2235" w:type="dxa"/>
          </w:tcPr>
          <w:p w:rsidR="0034061C" w:rsidRPr="00CE2060" w:rsidRDefault="0034061C" w:rsidP="00341D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36" w:type="dxa"/>
          </w:tcPr>
          <w:p w:rsidR="0034061C" w:rsidRPr="00CE2060" w:rsidRDefault="0034061C" w:rsidP="00341D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2060">
              <w:rPr>
                <w:rFonts w:ascii="Times New Roman" w:hAnsi="Times New Roman"/>
                <w:sz w:val="20"/>
                <w:szCs w:val="20"/>
              </w:rPr>
              <w:t>Ж. Форма экономической интеграции, в рамках которой две или более страны вводят режим свободной торговли</w:t>
            </w:r>
          </w:p>
        </w:tc>
      </w:tr>
      <w:tr w:rsidR="0034061C" w:rsidRPr="00CE2060" w:rsidTr="00341DF2">
        <w:tc>
          <w:tcPr>
            <w:tcW w:w="2235" w:type="dxa"/>
          </w:tcPr>
          <w:p w:rsidR="0034061C" w:rsidRPr="00CE2060" w:rsidRDefault="0034061C" w:rsidP="00341D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36" w:type="dxa"/>
          </w:tcPr>
          <w:p w:rsidR="0034061C" w:rsidRPr="00CE2060" w:rsidRDefault="0034061C" w:rsidP="00341D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2060">
              <w:rPr>
                <w:rFonts w:ascii="Times New Roman" w:hAnsi="Times New Roman"/>
                <w:sz w:val="20"/>
                <w:szCs w:val="20"/>
              </w:rPr>
              <w:t>З. Этот договор фиксирует условия покупки или продажи стандартного количества определённого актива в оговорённый срок в будущем, по цене, установленной сегодня</w:t>
            </w:r>
          </w:p>
        </w:tc>
      </w:tr>
    </w:tbl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95"/>
        <w:gridCol w:w="1595"/>
        <w:gridCol w:w="1595"/>
        <w:gridCol w:w="1595"/>
        <w:gridCol w:w="1595"/>
        <w:gridCol w:w="1596"/>
      </w:tblGrid>
      <w:tr w:rsidR="0034061C" w:rsidRPr="00CE2060" w:rsidTr="00341DF2">
        <w:tc>
          <w:tcPr>
            <w:tcW w:w="1595" w:type="dxa"/>
          </w:tcPr>
          <w:p w:rsidR="0034061C" w:rsidRPr="00CE2060" w:rsidRDefault="0034061C" w:rsidP="00341D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E2060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595" w:type="dxa"/>
          </w:tcPr>
          <w:p w:rsidR="0034061C" w:rsidRPr="00CE2060" w:rsidRDefault="0034061C" w:rsidP="00341D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E2060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595" w:type="dxa"/>
          </w:tcPr>
          <w:p w:rsidR="0034061C" w:rsidRPr="00CE2060" w:rsidRDefault="0034061C" w:rsidP="00341D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E2060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595" w:type="dxa"/>
          </w:tcPr>
          <w:p w:rsidR="0034061C" w:rsidRPr="00CE2060" w:rsidRDefault="0034061C" w:rsidP="00341D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E2060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595" w:type="dxa"/>
          </w:tcPr>
          <w:p w:rsidR="0034061C" w:rsidRPr="00CE2060" w:rsidRDefault="0034061C" w:rsidP="00341D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E2060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596" w:type="dxa"/>
          </w:tcPr>
          <w:p w:rsidR="0034061C" w:rsidRPr="00CE2060" w:rsidRDefault="0034061C" w:rsidP="00341D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E2060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34061C" w:rsidRPr="00CE2060" w:rsidTr="00341DF2">
        <w:tc>
          <w:tcPr>
            <w:tcW w:w="1595" w:type="dxa"/>
          </w:tcPr>
          <w:p w:rsidR="0034061C" w:rsidRPr="00CE2060" w:rsidRDefault="0034061C" w:rsidP="00341D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5" w:type="dxa"/>
          </w:tcPr>
          <w:p w:rsidR="0034061C" w:rsidRPr="00CE2060" w:rsidRDefault="0034061C" w:rsidP="00341D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5" w:type="dxa"/>
          </w:tcPr>
          <w:p w:rsidR="0034061C" w:rsidRPr="00CE2060" w:rsidRDefault="0034061C" w:rsidP="00341D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5" w:type="dxa"/>
          </w:tcPr>
          <w:p w:rsidR="0034061C" w:rsidRPr="00CE2060" w:rsidRDefault="0034061C" w:rsidP="00341D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5" w:type="dxa"/>
          </w:tcPr>
          <w:p w:rsidR="0034061C" w:rsidRPr="00CE2060" w:rsidRDefault="0034061C" w:rsidP="00341D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:rsidR="0034061C" w:rsidRPr="00CE2060" w:rsidRDefault="0034061C" w:rsidP="00341D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206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</w:tbl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b/>
          <w:color w:val="000000"/>
          <w:sz w:val="20"/>
          <w:szCs w:val="20"/>
        </w:rPr>
      </w:pPr>
    </w:p>
    <w:p w:rsidR="0034061C" w:rsidRPr="00CE2060" w:rsidRDefault="0034061C" w:rsidP="00E23C4C">
      <w:pPr>
        <w:pStyle w:val="p2"/>
        <w:spacing w:before="0" w:beforeAutospacing="0" w:after="0" w:afterAutospacing="0"/>
        <w:jc w:val="both"/>
        <w:rPr>
          <w:b/>
          <w:sz w:val="20"/>
          <w:szCs w:val="20"/>
        </w:rPr>
      </w:pPr>
      <w:r w:rsidRPr="00CE2060">
        <w:rPr>
          <w:b/>
          <w:sz w:val="20"/>
          <w:szCs w:val="20"/>
        </w:rPr>
        <w:t xml:space="preserve">9. Перед Вами фрагмент текста из книги Э. Гидденса «Социология». Прочитайте его и ответьте на вопросы. </w:t>
      </w:r>
    </w:p>
    <w:p w:rsidR="0034061C" w:rsidRPr="00CE2060" w:rsidRDefault="0034061C" w:rsidP="00E23C4C">
      <w:pPr>
        <w:pStyle w:val="h1"/>
        <w:spacing w:before="0" w:beforeAutospacing="0" w:after="0" w:afterAutospacing="0"/>
        <w:jc w:val="right"/>
        <w:rPr>
          <w:sz w:val="20"/>
          <w:szCs w:val="20"/>
        </w:rPr>
      </w:pPr>
    </w:p>
    <w:p w:rsidR="0034061C" w:rsidRPr="00CE2060" w:rsidRDefault="0034061C" w:rsidP="00E23C4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E2060">
        <w:rPr>
          <w:rFonts w:ascii="Times New Roman" w:hAnsi="Times New Roman"/>
          <w:sz w:val="20"/>
          <w:szCs w:val="20"/>
        </w:rPr>
        <w:t>«Участницы первых женских движений рассматривали получение избирательного права для женщин и как символ политической свободы, и как средство достижения большего экономического и социального равенства... [Однако], во многих странах Запада, где женщины первыми получили право голоса, число голосовавших женщин было гораздо меньше, чем мужчин. На первых общенациональных выборах в Великобритании в 1929 году, когда женщины впервые были допущены к голосованию, только около одной трети из них воспользовалась этой возможностью, тогда как доля проголосовавших мужчин составила две трети. Приблизительно то же соотношение наблюдалось и в США, а также в ряде других государств после введения всеобщего избирательного права. И сейчас во многих странах в выборах участвуют меньше женщин, чем мужчин, хотя кое-где эти различия почти полностью исчезли. Общее число женщин, принимавших участие в трех последних президентских выборах в США</w:t>
      </w:r>
      <w:r w:rsidRPr="00CE2060">
        <w:rPr>
          <w:rStyle w:val="FootnoteReference"/>
          <w:rFonts w:ascii="Times New Roman" w:hAnsi="Times New Roman"/>
          <w:sz w:val="20"/>
          <w:szCs w:val="20"/>
        </w:rPr>
        <w:footnoteReference w:id="1"/>
      </w:r>
      <w:r w:rsidRPr="00CE2060">
        <w:rPr>
          <w:rFonts w:ascii="Times New Roman" w:hAnsi="Times New Roman"/>
          <w:sz w:val="20"/>
          <w:szCs w:val="20"/>
        </w:rPr>
        <w:t xml:space="preserve"> было только на 3–6% меньше, чем мужчин. В Великобритании начиная с 1970 года разница в соотношении между мужчинами и женщинами, принимавшими участие в парламентских выборах, не превышала 4%. Различия по полу при голосовании полностью ликвидированы в Швеции, Западной Германии, Канаде, а в Италии, Финляндии и Японии число женщин, принимавших участие в голосовании, даже несколько выше, чем число мужчин.</w:t>
      </w:r>
    </w:p>
    <w:p w:rsidR="0034061C" w:rsidRPr="00CE2060" w:rsidRDefault="0034061C" w:rsidP="00E23C4C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E2060">
        <w:rPr>
          <w:rFonts w:ascii="Times New Roman" w:hAnsi="Times New Roman"/>
          <w:sz w:val="20"/>
          <w:szCs w:val="20"/>
        </w:rPr>
        <w:t>Эти данные показывают, что реальным препятствием к равенству между полами является не право голоса, а более глубокие социальные различия между мужчинами и женщинами, ограничивающие деятельность женщин только домом и хозяйственными делами. Уменьшение социальных различий между полами гораздо сильнее сказывается на политической активности женщин, чем что-либо иное. По мере искоренения различий между мужчинами и женщинами в социальном статусе и возможности занимать посты во властных структурах число женщин, принимающих участие в голосовании, начало расти...</w:t>
      </w:r>
    </w:p>
    <w:p w:rsidR="0034061C" w:rsidRPr="00CE2060" w:rsidRDefault="0034061C" w:rsidP="00E23C4C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E2060">
        <w:rPr>
          <w:rFonts w:ascii="Times New Roman" w:hAnsi="Times New Roman"/>
          <w:sz w:val="20"/>
          <w:szCs w:val="20"/>
        </w:rPr>
        <w:t>Тем не менее, в целом женщины, как и во многих других областях общественной жизни, слабо представлены в политической элите государств. В Великобритании после выборов 1983 года в парламенте насчитывалось 19 женщин, что составляло 3% всех членов палаты общин... После национальных выборов 1980 года в Соединенных Штатах в палате представителей конгресса было 19 женщин, чуть больше 4% общего числа конгрессменов...</w:t>
      </w:r>
    </w:p>
    <w:p w:rsidR="0034061C" w:rsidRPr="00CE2060" w:rsidRDefault="0034061C" w:rsidP="00E23C4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E2060">
        <w:rPr>
          <w:rFonts w:ascii="Times New Roman" w:hAnsi="Times New Roman"/>
          <w:sz w:val="20"/>
          <w:szCs w:val="20"/>
        </w:rPr>
        <w:t>Представительство женщин в местных органах власти обычно выше, чем в органах общенационального уровня. В 1981 году в Великобритании в местных органах власти насчитывалось 16% женщин. В большинстве других государств женщины лучше представлены в местных, а не национальных органах, за исключением скандинавских стран, где этот процент практически одинаков...</w:t>
      </w:r>
    </w:p>
    <w:p w:rsidR="0034061C" w:rsidRPr="00CE2060" w:rsidRDefault="0034061C" w:rsidP="00E23C4C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E2060">
        <w:rPr>
          <w:rFonts w:ascii="Times New Roman" w:hAnsi="Times New Roman"/>
          <w:sz w:val="20"/>
          <w:szCs w:val="20"/>
        </w:rPr>
        <w:t>В Великобритании на ежегодной конференции лейбористской партии в 1980 году 11% составляли женщины, тогда как в консервативной партии — 38%. В Соединенных Штатах женщины составляют примерно одну треть делегатов на съездах демократической и республиканских партий. Однако по мере приближения к вершине партийной иерархии число женщин значительно уменьшается. При администрации Картера [США] среди 11 членов кабинета были две женщины. В кабинет же, сформированный после выборов 1980 года президентом Рейгана, женщины не вошли совсем... В 1980 году из 20 членов правительства Швеции пятеро были женщины...</w:t>
      </w:r>
    </w:p>
    <w:p w:rsidR="0034061C" w:rsidRPr="00CE2060" w:rsidRDefault="0034061C" w:rsidP="00E23C4C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E2060">
        <w:rPr>
          <w:rFonts w:ascii="Times New Roman" w:hAnsi="Times New Roman"/>
          <w:sz w:val="20"/>
          <w:szCs w:val="20"/>
        </w:rPr>
        <w:t xml:space="preserve">Удивление вызывает не само по себе низкое представительство женщин в высших эшелонах политических организаций, а та медлительность, с которой меняется это положение. В сфере бизнеса мужчины продолжают удерживать монополию на высшие посты, однако женщины в настоящее время чаще, чем когда-либо, пытаются ее нарушить. В сфере политики это пока не происходит, несмотря на тот факт, что практически все политические партии сегодня номинально обязуются предоставлять мужчинам и женщинам равные возможности» </w:t>
      </w:r>
    </w:p>
    <w:p w:rsidR="0034061C" w:rsidRPr="00CE2060" w:rsidRDefault="0034061C" w:rsidP="00E23C4C">
      <w:pPr>
        <w:spacing w:after="0" w:line="240" w:lineRule="auto"/>
        <w:ind w:firstLine="567"/>
        <w:jc w:val="right"/>
        <w:rPr>
          <w:rFonts w:ascii="Times New Roman" w:hAnsi="Times New Roman"/>
          <w:sz w:val="20"/>
          <w:szCs w:val="20"/>
        </w:rPr>
      </w:pPr>
      <w:r w:rsidRPr="00CE2060">
        <w:rPr>
          <w:rFonts w:ascii="Times New Roman" w:hAnsi="Times New Roman"/>
          <w:i/>
          <w:sz w:val="20"/>
          <w:szCs w:val="20"/>
        </w:rPr>
        <w:t xml:space="preserve">(Гидденс Э. </w:t>
      </w:r>
      <w:r w:rsidRPr="00CE2060">
        <w:rPr>
          <w:rFonts w:ascii="Times New Roman" w:hAnsi="Times New Roman"/>
          <w:sz w:val="20"/>
          <w:szCs w:val="20"/>
        </w:rPr>
        <w:t>Социология. М., 1999. С. 309–312).</w:t>
      </w:r>
    </w:p>
    <w:p w:rsidR="0034061C" w:rsidRPr="00CE2060" w:rsidRDefault="0034061C" w:rsidP="00E23C4C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34061C" w:rsidRPr="00CE2060" w:rsidRDefault="0034061C" w:rsidP="00E23C4C">
      <w:pPr>
        <w:pStyle w:val="ListParagraph"/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CE2060">
        <w:rPr>
          <w:rFonts w:ascii="Times New Roman" w:hAnsi="Times New Roman"/>
          <w:b/>
          <w:sz w:val="20"/>
          <w:szCs w:val="20"/>
        </w:rPr>
        <w:t xml:space="preserve"> Какие данные, приведенные в тексте, свидетельствуют о различиях в политическом участии мужчин и женщин в развитых странах в ХХ веке?</w:t>
      </w:r>
    </w:p>
    <w:p w:rsidR="0034061C" w:rsidRPr="00CE2060" w:rsidRDefault="0034061C" w:rsidP="00E23C4C">
      <w:pPr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CE2060">
        <w:rPr>
          <w:rFonts w:ascii="Times New Roman" w:hAnsi="Times New Roman"/>
          <w:i/>
          <w:sz w:val="20"/>
          <w:szCs w:val="20"/>
        </w:rPr>
        <w:t xml:space="preserve">Ответ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34061C" w:rsidRPr="00CE2060" w:rsidRDefault="0034061C" w:rsidP="00E23C4C">
      <w:pPr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</w:p>
    <w:p w:rsidR="0034061C" w:rsidRPr="00CE2060" w:rsidRDefault="0034061C" w:rsidP="00E23C4C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CE2060">
        <w:rPr>
          <w:rFonts w:ascii="Times New Roman" w:hAnsi="Times New Roman"/>
          <w:b/>
          <w:sz w:val="20"/>
          <w:szCs w:val="20"/>
        </w:rPr>
        <w:t>9.2. Подтверждает ли текст положение о том, что избирательное право и представительство в органах политической власти является средством достижения большего экономического и социального равенства? Укажите не менее двух положений, аргументирующих ваш вывод. Важен ли доступ к политической власти с точки зрения концепции социальной мобильности?</w:t>
      </w:r>
    </w:p>
    <w:p w:rsidR="0034061C" w:rsidRPr="00CE2060" w:rsidRDefault="0034061C" w:rsidP="00E23C4C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CE2060">
        <w:rPr>
          <w:rFonts w:ascii="Times New Roman" w:hAnsi="Times New Roman"/>
          <w:i/>
          <w:sz w:val="20"/>
          <w:szCs w:val="20"/>
        </w:rPr>
        <w:t>Ответ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4061C" w:rsidRPr="00CE2060" w:rsidRDefault="0034061C" w:rsidP="00E23C4C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CE2060">
        <w:rPr>
          <w:rFonts w:ascii="Times New Roman" w:hAnsi="Times New Roman"/>
          <w:i/>
          <w:sz w:val="20"/>
          <w:szCs w:val="2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34061C" w:rsidRPr="00CE2060" w:rsidRDefault="0034061C" w:rsidP="00E23C4C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</w:p>
    <w:p w:rsidR="0034061C" w:rsidRPr="00CE2060" w:rsidRDefault="0034061C" w:rsidP="00E23C4C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CE2060">
        <w:rPr>
          <w:rFonts w:ascii="Times New Roman" w:hAnsi="Times New Roman"/>
          <w:b/>
          <w:sz w:val="20"/>
          <w:szCs w:val="20"/>
        </w:rPr>
        <w:t>9.3. Есть ли различия в участии женщин в политике на разных уровнях власти и в разных типах политических институтов? Укажите соответствующие данные, приведенные в тексте. Можно ли на основании текста проследить связь участия женщин в органах власти с идеологией и политической ориентацией партии, правительства, в составе которых представительство женщин больше?</w:t>
      </w:r>
    </w:p>
    <w:p w:rsidR="0034061C" w:rsidRPr="00CE2060" w:rsidRDefault="0034061C" w:rsidP="00E23C4C">
      <w:pPr>
        <w:spacing w:after="0" w:line="240" w:lineRule="auto"/>
        <w:jc w:val="both"/>
        <w:rPr>
          <w:rFonts w:ascii="Times New Roman" w:hAnsi="Times New Roman"/>
          <w:i/>
          <w:color w:val="000000"/>
          <w:sz w:val="20"/>
          <w:szCs w:val="20"/>
        </w:rPr>
      </w:pPr>
      <w:r w:rsidRPr="00CE2060">
        <w:rPr>
          <w:rFonts w:ascii="Times New Roman" w:hAnsi="Times New Roman"/>
          <w:i/>
          <w:sz w:val="20"/>
          <w:szCs w:val="20"/>
        </w:rPr>
        <w:t>Ответ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4061C" w:rsidRPr="00CE2060" w:rsidRDefault="0034061C" w:rsidP="00E23C4C">
      <w:pPr>
        <w:spacing w:after="0" w:line="240" w:lineRule="auto"/>
        <w:jc w:val="both"/>
        <w:rPr>
          <w:rFonts w:ascii="Times New Roman" w:hAnsi="Times New Roman"/>
          <w:b/>
          <w:color w:val="000000"/>
          <w:sz w:val="20"/>
          <w:szCs w:val="20"/>
        </w:rPr>
      </w:pP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b/>
          <w:color w:val="000000"/>
          <w:sz w:val="20"/>
          <w:szCs w:val="20"/>
        </w:rPr>
      </w:pP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b/>
          <w:color w:val="000000"/>
          <w:sz w:val="20"/>
          <w:szCs w:val="20"/>
        </w:rPr>
      </w:pPr>
      <w:r w:rsidRPr="00CE2060">
        <w:rPr>
          <w:rFonts w:ascii="Times New Roman" w:hAnsi="Times New Roman"/>
          <w:b/>
          <w:color w:val="000000"/>
          <w:sz w:val="20"/>
          <w:szCs w:val="20"/>
        </w:rPr>
        <w:t xml:space="preserve">10. Напишите сочинение-эссе на одну из предложенных тем по вашему выбору. </w:t>
      </w:r>
    </w:p>
    <w:p w:rsidR="0034061C" w:rsidRPr="00CE2060" w:rsidRDefault="0034061C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E2060">
        <w:rPr>
          <w:rFonts w:ascii="Times New Roman" w:hAnsi="Times New Roman"/>
          <w:sz w:val="20"/>
          <w:szCs w:val="20"/>
        </w:rPr>
        <w:t>1) «</w:t>
      </w:r>
      <w:r w:rsidRPr="00CE2060">
        <w:rPr>
          <w:rFonts w:ascii="Times New Roman" w:hAnsi="Times New Roman"/>
          <w:color w:val="000000"/>
          <w:sz w:val="20"/>
          <w:szCs w:val="20"/>
        </w:rPr>
        <w:t xml:space="preserve">Не работодатель выдает зарплату, работодатель только распределяет деньги. Зарплату выдает клиент» </w:t>
      </w:r>
      <w:r w:rsidRPr="00CE2060">
        <w:rPr>
          <w:rFonts w:ascii="Times New Roman" w:hAnsi="Times New Roman"/>
          <w:sz w:val="20"/>
          <w:szCs w:val="20"/>
        </w:rPr>
        <w:t>(Г. Форд).</w:t>
      </w:r>
    </w:p>
    <w:p w:rsidR="0034061C" w:rsidRPr="00CE2060" w:rsidRDefault="0034061C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E2060">
        <w:rPr>
          <w:rFonts w:ascii="Times New Roman" w:hAnsi="Times New Roman"/>
          <w:sz w:val="20"/>
          <w:szCs w:val="20"/>
        </w:rPr>
        <w:t>2) «Лично я люблю землянику со сливками, но рыба почему-то предпочитает червяков. Вот почему, когда я иду на рыбалку, я думаю не о том, что люблю я, а о том, что любит рыба» (Д. Карнеги).</w:t>
      </w: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CE2060">
        <w:rPr>
          <w:rFonts w:ascii="Times New Roman" w:hAnsi="Times New Roman"/>
          <w:sz w:val="20"/>
          <w:szCs w:val="20"/>
        </w:rPr>
        <w:t xml:space="preserve">3) </w:t>
      </w:r>
      <w:r w:rsidRPr="00CE2060">
        <w:rPr>
          <w:rFonts w:ascii="Times New Roman" w:hAnsi="Times New Roman"/>
          <w:color w:val="000000"/>
          <w:sz w:val="20"/>
          <w:szCs w:val="20"/>
        </w:rPr>
        <w:t xml:space="preserve">«Увеличение богатства не то же самое, что уменьшение бедности» (Д. Робинсон). </w:t>
      </w:r>
    </w:p>
    <w:p w:rsidR="0034061C" w:rsidRPr="00CE2060" w:rsidRDefault="0034061C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E2060">
        <w:rPr>
          <w:rFonts w:ascii="Times New Roman" w:hAnsi="Times New Roman"/>
          <w:sz w:val="20"/>
          <w:szCs w:val="20"/>
        </w:rPr>
        <w:t>4) «Богатство – это, конечно, не искомое благо, ибо оно… существует ради чего-то другого» (Аристотель).</w:t>
      </w:r>
    </w:p>
    <w:p w:rsidR="0034061C" w:rsidRPr="00CE2060" w:rsidRDefault="0034061C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E2060">
        <w:rPr>
          <w:rFonts w:ascii="Times New Roman" w:hAnsi="Times New Roman"/>
          <w:sz w:val="20"/>
          <w:szCs w:val="20"/>
        </w:rPr>
        <w:t>5) «Наш прогресс измеряется не увеличением изобилия у тех, кто уже имеет много, а тем, способны ли мы достаточно обеспечить тех, кто имеет слишком мало» (Т. Рузвельт).</w:t>
      </w:r>
    </w:p>
    <w:p w:rsidR="0034061C" w:rsidRPr="00CE2060" w:rsidRDefault="0034061C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E2060">
        <w:rPr>
          <w:rFonts w:ascii="Times New Roman" w:hAnsi="Times New Roman"/>
          <w:sz w:val="20"/>
          <w:szCs w:val="20"/>
        </w:rPr>
        <w:t>6) «Слово «кризис», написанное по-китайски, состоит из двух иероглифов: один означает «опасность», другой – «благоприятная возможность» (Дж. Кеннеди).</w:t>
      </w:r>
    </w:p>
    <w:p w:rsidR="0034061C" w:rsidRPr="00CE2060" w:rsidRDefault="0034061C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4061C" w:rsidRPr="00CE2060" w:rsidRDefault="0034061C" w:rsidP="00BD5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  <w:sectPr w:rsidR="0034061C" w:rsidRPr="00CE2060" w:rsidSect="007C573F">
          <w:footerReference w:type="default" r:id="rId7"/>
          <w:pgSz w:w="11906" w:h="16838"/>
          <w:pgMar w:top="567" w:right="707" w:bottom="1134" w:left="1418" w:header="708" w:footer="708" w:gutter="0"/>
          <w:cols w:space="708"/>
          <w:docGrid w:linePitch="360"/>
        </w:sectPr>
      </w:pPr>
    </w:p>
    <w:p w:rsidR="0034061C" w:rsidRPr="00CE2060" w:rsidRDefault="0034061C" w:rsidP="00BD5EF2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sectPr w:rsidR="0034061C" w:rsidRPr="00CE2060" w:rsidSect="007C573F">
      <w:footerReference w:type="default" r:id="rId8"/>
      <w:pgSz w:w="11906" w:h="16838"/>
      <w:pgMar w:top="993" w:right="70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061C" w:rsidRDefault="0034061C" w:rsidP="00A74B01">
      <w:pPr>
        <w:spacing w:after="0" w:line="240" w:lineRule="auto"/>
      </w:pPr>
      <w:r>
        <w:separator/>
      </w:r>
    </w:p>
  </w:endnote>
  <w:endnote w:type="continuationSeparator" w:id="0">
    <w:p w:rsidR="0034061C" w:rsidRDefault="0034061C" w:rsidP="00A74B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61C" w:rsidRDefault="0034061C">
    <w:pPr>
      <w:pStyle w:val="Footer"/>
      <w:jc w:val="right"/>
    </w:pPr>
    <w:fldSimple w:instr=" PAGE   \* MERGEFORMAT ">
      <w:r>
        <w:rPr>
          <w:noProof/>
        </w:rPr>
        <w:t>5</w:t>
      </w:r>
    </w:fldSimple>
  </w:p>
  <w:p w:rsidR="0034061C" w:rsidRDefault="0034061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61C" w:rsidRDefault="0034061C">
    <w:pPr>
      <w:pStyle w:val="Footer"/>
      <w:jc w:val="right"/>
    </w:pPr>
    <w:fldSimple w:instr=" PAGE   \* MERGEFORMAT ">
      <w:r>
        <w:rPr>
          <w:noProof/>
        </w:rPr>
        <w:t>6</w:t>
      </w:r>
    </w:fldSimple>
  </w:p>
  <w:p w:rsidR="0034061C" w:rsidRDefault="0034061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061C" w:rsidRDefault="0034061C" w:rsidP="00A74B01">
      <w:pPr>
        <w:spacing w:after="0" w:line="240" w:lineRule="auto"/>
      </w:pPr>
      <w:r>
        <w:separator/>
      </w:r>
    </w:p>
  </w:footnote>
  <w:footnote w:type="continuationSeparator" w:id="0">
    <w:p w:rsidR="0034061C" w:rsidRDefault="0034061C" w:rsidP="00A74B01">
      <w:pPr>
        <w:spacing w:after="0" w:line="240" w:lineRule="auto"/>
      </w:pPr>
      <w:r>
        <w:continuationSeparator/>
      </w:r>
    </w:p>
  </w:footnote>
  <w:footnote w:id="1">
    <w:p w:rsidR="0034061C" w:rsidRDefault="0034061C" w:rsidP="00CE2060">
      <w:pPr>
        <w:pStyle w:val="FootnoteText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05215"/>
    <w:multiLevelType w:val="hybridMultilevel"/>
    <w:tmpl w:val="A8541F5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DF748B"/>
    <w:multiLevelType w:val="hybridMultilevel"/>
    <w:tmpl w:val="B65C64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B176C31"/>
    <w:multiLevelType w:val="hybridMultilevel"/>
    <w:tmpl w:val="5944F170"/>
    <w:lvl w:ilvl="0" w:tplc="ABD4819A">
      <w:start w:val="8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EEB6ED0"/>
    <w:multiLevelType w:val="multilevel"/>
    <w:tmpl w:val="FE70D886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">
    <w:nsid w:val="478D1DF6"/>
    <w:multiLevelType w:val="hybridMultilevel"/>
    <w:tmpl w:val="E5D23566"/>
    <w:lvl w:ilvl="0" w:tplc="B7585234">
      <w:start w:val="1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D8944AB"/>
    <w:multiLevelType w:val="hybridMultilevel"/>
    <w:tmpl w:val="65829B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6402B2C"/>
    <w:multiLevelType w:val="hybridMultilevel"/>
    <w:tmpl w:val="43604FC6"/>
    <w:lvl w:ilvl="0" w:tplc="BD2E1E58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CC87F90"/>
    <w:multiLevelType w:val="hybridMultilevel"/>
    <w:tmpl w:val="3892AE1E"/>
    <w:lvl w:ilvl="0" w:tplc="689E09F4">
      <w:start w:val="10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711B5DB1"/>
    <w:multiLevelType w:val="hybridMultilevel"/>
    <w:tmpl w:val="B8D66D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7"/>
  </w:num>
  <w:num w:numId="7">
    <w:abstractNumId w:val="8"/>
  </w:num>
  <w:num w:numId="8">
    <w:abstractNumId w:val="6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19D8"/>
    <w:rsid w:val="00004949"/>
    <w:rsid w:val="00024572"/>
    <w:rsid w:val="00060651"/>
    <w:rsid w:val="00063DAA"/>
    <w:rsid w:val="000B5DF8"/>
    <w:rsid w:val="000D6B2E"/>
    <w:rsid w:val="000E3BFF"/>
    <w:rsid w:val="000E4EC4"/>
    <w:rsid w:val="00124F0A"/>
    <w:rsid w:val="0014444F"/>
    <w:rsid w:val="0014600A"/>
    <w:rsid w:val="00151F32"/>
    <w:rsid w:val="00157621"/>
    <w:rsid w:val="00187680"/>
    <w:rsid w:val="001A6BB4"/>
    <w:rsid w:val="001B2D7F"/>
    <w:rsid w:val="001B6FA4"/>
    <w:rsid w:val="001C57C6"/>
    <w:rsid w:val="001D190B"/>
    <w:rsid w:val="001D75F3"/>
    <w:rsid w:val="00214231"/>
    <w:rsid w:val="00221130"/>
    <w:rsid w:val="002318F9"/>
    <w:rsid w:val="00237EE5"/>
    <w:rsid w:val="002447B4"/>
    <w:rsid w:val="00291234"/>
    <w:rsid w:val="002B6B66"/>
    <w:rsid w:val="002D0834"/>
    <w:rsid w:val="002E7D94"/>
    <w:rsid w:val="002F227A"/>
    <w:rsid w:val="003223BA"/>
    <w:rsid w:val="0032463C"/>
    <w:rsid w:val="00337D78"/>
    <w:rsid w:val="0034061C"/>
    <w:rsid w:val="00341DF2"/>
    <w:rsid w:val="00341FA6"/>
    <w:rsid w:val="00387541"/>
    <w:rsid w:val="003978F6"/>
    <w:rsid w:val="003E0DC3"/>
    <w:rsid w:val="003E0F73"/>
    <w:rsid w:val="00437843"/>
    <w:rsid w:val="00456B07"/>
    <w:rsid w:val="00482658"/>
    <w:rsid w:val="00527C6C"/>
    <w:rsid w:val="005522CF"/>
    <w:rsid w:val="005E3395"/>
    <w:rsid w:val="006014ED"/>
    <w:rsid w:val="00603957"/>
    <w:rsid w:val="00642E25"/>
    <w:rsid w:val="00661F6A"/>
    <w:rsid w:val="00661FBC"/>
    <w:rsid w:val="006821F3"/>
    <w:rsid w:val="00685658"/>
    <w:rsid w:val="006F12CA"/>
    <w:rsid w:val="0071226F"/>
    <w:rsid w:val="00715338"/>
    <w:rsid w:val="00744D3E"/>
    <w:rsid w:val="00766C67"/>
    <w:rsid w:val="00777EDA"/>
    <w:rsid w:val="00786F96"/>
    <w:rsid w:val="007A641A"/>
    <w:rsid w:val="007C573F"/>
    <w:rsid w:val="0082096B"/>
    <w:rsid w:val="008326A9"/>
    <w:rsid w:val="00867728"/>
    <w:rsid w:val="008B1236"/>
    <w:rsid w:val="008E404A"/>
    <w:rsid w:val="009019D8"/>
    <w:rsid w:val="00933B99"/>
    <w:rsid w:val="0094596C"/>
    <w:rsid w:val="009478E1"/>
    <w:rsid w:val="00960197"/>
    <w:rsid w:val="00966A99"/>
    <w:rsid w:val="009E610E"/>
    <w:rsid w:val="00A01C95"/>
    <w:rsid w:val="00A04789"/>
    <w:rsid w:val="00A1493C"/>
    <w:rsid w:val="00A53574"/>
    <w:rsid w:val="00A54818"/>
    <w:rsid w:val="00A57908"/>
    <w:rsid w:val="00A61EDC"/>
    <w:rsid w:val="00A74124"/>
    <w:rsid w:val="00A74B01"/>
    <w:rsid w:val="00A93252"/>
    <w:rsid w:val="00AA43A1"/>
    <w:rsid w:val="00AA6BA3"/>
    <w:rsid w:val="00AA7AD4"/>
    <w:rsid w:val="00AB4D8C"/>
    <w:rsid w:val="00B01E1D"/>
    <w:rsid w:val="00B16F47"/>
    <w:rsid w:val="00B46326"/>
    <w:rsid w:val="00B64E47"/>
    <w:rsid w:val="00B65045"/>
    <w:rsid w:val="00B72BA7"/>
    <w:rsid w:val="00B77BE3"/>
    <w:rsid w:val="00B96C04"/>
    <w:rsid w:val="00BA4384"/>
    <w:rsid w:val="00BB3D9A"/>
    <w:rsid w:val="00BD5EF2"/>
    <w:rsid w:val="00BE3630"/>
    <w:rsid w:val="00BF6D6D"/>
    <w:rsid w:val="00C37A2C"/>
    <w:rsid w:val="00C41B8C"/>
    <w:rsid w:val="00C62023"/>
    <w:rsid w:val="00CA19A8"/>
    <w:rsid w:val="00CE2060"/>
    <w:rsid w:val="00CF0983"/>
    <w:rsid w:val="00D35CD4"/>
    <w:rsid w:val="00D56745"/>
    <w:rsid w:val="00D65BA2"/>
    <w:rsid w:val="00D80CBC"/>
    <w:rsid w:val="00D857AD"/>
    <w:rsid w:val="00D9731E"/>
    <w:rsid w:val="00DB440E"/>
    <w:rsid w:val="00DD0223"/>
    <w:rsid w:val="00E23C4C"/>
    <w:rsid w:val="00E4687E"/>
    <w:rsid w:val="00E873FC"/>
    <w:rsid w:val="00E9765D"/>
    <w:rsid w:val="00EB0CE4"/>
    <w:rsid w:val="00ED0327"/>
    <w:rsid w:val="00EF758C"/>
    <w:rsid w:val="00F45C63"/>
    <w:rsid w:val="00F541DB"/>
    <w:rsid w:val="00F56313"/>
    <w:rsid w:val="00FA1B20"/>
    <w:rsid w:val="00FB227C"/>
    <w:rsid w:val="00FB3F2F"/>
    <w:rsid w:val="00FB4C76"/>
    <w:rsid w:val="00FE1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65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019D8"/>
    <w:pPr>
      <w:ind w:left="720"/>
      <w:contextualSpacing/>
    </w:pPr>
  </w:style>
  <w:style w:type="table" w:styleId="TableGrid">
    <w:name w:val="Table Grid"/>
    <w:basedOn w:val="TableNormal"/>
    <w:uiPriority w:val="99"/>
    <w:rsid w:val="00DB440E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A74B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74B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74B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74B01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FE1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E19DC"/>
    <w:rPr>
      <w:rFonts w:ascii="Tahoma" w:hAnsi="Tahoma" w:cs="Tahoma"/>
      <w:sz w:val="16"/>
      <w:szCs w:val="16"/>
    </w:rPr>
  </w:style>
  <w:style w:type="paragraph" w:customStyle="1" w:styleId="p2">
    <w:name w:val="p2"/>
    <w:basedOn w:val="Normal"/>
    <w:uiPriority w:val="99"/>
    <w:rsid w:val="006014E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h1">
    <w:name w:val="h1"/>
    <w:basedOn w:val="Normal"/>
    <w:uiPriority w:val="99"/>
    <w:rsid w:val="006014E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sid w:val="006014ED"/>
    <w:rPr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6014ED"/>
    <w:rPr>
      <w:rFonts w:ascii="Calibri" w:eastAsia="Times New Roman" w:hAnsi="Calibri" w:cs="Times New Roman"/>
      <w:sz w:val="20"/>
      <w:szCs w:val="20"/>
      <w:lang w:eastAsia="en-US"/>
    </w:rPr>
  </w:style>
  <w:style w:type="character" w:styleId="FootnoteReference">
    <w:name w:val="footnote reference"/>
    <w:basedOn w:val="DefaultParagraphFont"/>
    <w:uiPriority w:val="99"/>
    <w:semiHidden/>
    <w:rsid w:val="006014ED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6</Pages>
  <Words>3010</Words>
  <Characters>17159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Тарасовы</dc:creator>
  <cp:keywords/>
  <dc:description/>
  <cp:lastModifiedBy>Admin</cp:lastModifiedBy>
  <cp:revision>4</cp:revision>
  <cp:lastPrinted>2014-12-06T07:54:00Z</cp:lastPrinted>
  <dcterms:created xsi:type="dcterms:W3CDTF">2014-11-11T06:47:00Z</dcterms:created>
  <dcterms:modified xsi:type="dcterms:W3CDTF">2014-12-06T08:01:00Z</dcterms:modified>
</cp:coreProperties>
</file>